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FC" w:rsidRPr="003C26FC" w:rsidRDefault="003C26FC" w:rsidP="003C26FC">
      <w:pPr>
        <w:jc w:val="center"/>
        <w:rPr>
          <w:sz w:val="28"/>
          <w:szCs w:val="28"/>
        </w:rPr>
      </w:pPr>
      <w:r w:rsidRPr="003C26FC">
        <w:rPr>
          <w:b/>
          <w:sz w:val="28"/>
          <w:szCs w:val="28"/>
        </w:rPr>
        <w:t>Вопросы для кандидатского экзамена</w:t>
      </w:r>
    </w:p>
    <w:p w:rsidR="003C26FC" w:rsidRPr="003C26FC" w:rsidRDefault="003C26FC" w:rsidP="003C26FC">
      <w:pPr>
        <w:jc w:val="center"/>
        <w:rPr>
          <w:sz w:val="28"/>
          <w:szCs w:val="28"/>
        </w:rPr>
      </w:pPr>
      <w:r w:rsidRPr="003C26FC">
        <w:rPr>
          <w:b/>
          <w:sz w:val="28"/>
          <w:szCs w:val="28"/>
        </w:rPr>
        <w:t>по истории и философии науки:</w:t>
      </w:r>
    </w:p>
    <w:p w:rsidR="003C26FC" w:rsidRPr="003C26FC" w:rsidRDefault="003C26FC" w:rsidP="003C26FC">
      <w:pPr>
        <w:spacing w:line="276" w:lineRule="auto"/>
        <w:jc w:val="center"/>
        <w:rPr>
          <w:b/>
          <w:sz w:val="28"/>
          <w:szCs w:val="28"/>
        </w:rPr>
      </w:pPr>
      <w:r w:rsidRPr="003C26FC">
        <w:rPr>
          <w:b/>
          <w:sz w:val="28"/>
          <w:szCs w:val="28"/>
        </w:rPr>
        <w:t>(часть 2 - Философские проблемы конкретной отрасли науки:</w:t>
      </w:r>
    </w:p>
    <w:p w:rsidR="003C26FC" w:rsidRPr="003C26FC" w:rsidRDefault="003C26FC" w:rsidP="003C26FC">
      <w:pPr>
        <w:spacing w:line="276" w:lineRule="auto"/>
        <w:jc w:val="center"/>
        <w:rPr>
          <w:bCs/>
          <w:sz w:val="28"/>
          <w:szCs w:val="28"/>
        </w:rPr>
      </w:pPr>
      <w:r w:rsidRPr="003C26FC">
        <w:rPr>
          <w:bCs/>
          <w:sz w:val="28"/>
          <w:szCs w:val="28"/>
        </w:rPr>
        <w:t>современные</w:t>
      </w:r>
      <w:r w:rsidRPr="003C26FC">
        <w:rPr>
          <w:b/>
          <w:bCs/>
          <w:sz w:val="28"/>
          <w:szCs w:val="28"/>
        </w:rPr>
        <w:t xml:space="preserve"> </w:t>
      </w:r>
      <w:r w:rsidRPr="003C26FC">
        <w:rPr>
          <w:bCs/>
          <w:sz w:val="28"/>
          <w:szCs w:val="28"/>
        </w:rPr>
        <w:t xml:space="preserve">философские проблемы социально-гуманитарных наук </w:t>
      </w:r>
    </w:p>
    <w:p w:rsidR="003C26FC" w:rsidRPr="003C26FC" w:rsidRDefault="003C26FC" w:rsidP="003C26FC">
      <w:pPr>
        <w:spacing w:line="276" w:lineRule="auto"/>
        <w:jc w:val="center"/>
        <w:rPr>
          <w:bCs/>
          <w:sz w:val="28"/>
          <w:szCs w:val="28"/>
        </w:rPr>
      </w:pPr>
      <w:r w:rsidRPr="003C26FC">
        <w:rPr>
          <w:bCs/>
          <w:sz w:val="28"/>
          <w:szCs w:val="28"/>
        </w:rPr>
        <w:t>(</w:t>
      </w:r>
      <w:r w:rsidRPr="003C26FC">
        <w:rPr>
          <w:sz w:val="28"/>
          <w:szCs w:val="28"/>
        </w:rPr>
        <w:t>5.5. Политические науки; 5.6. Исторические науки; 5.9. Филология</w:t>
      </w:r>
      <w:r w:rsidRPr="003C26FC">
        <w:rPr>
          <w:bCs/>
          <w:sz w:val="28"/>
          <w:szCs w:val="28"/>
        </w:rPr>
        <w:t>)</w:t>
      </w:r>
      <w:r w:rsidRPr="003C26FC">
        <w:rPr>
          <w:rStyle w:val="a7"/>
          <w:bCs/>
          <w:sz w:val="28"/>
          <w:szCs w:val="28"/>
        </w:rPr>
        <w:footnoteReference w:id="2"/>
      </w:r>
    </w:p>
    <w:p w:rsidR="003C26FC" w:rsidRPr="003C26FC" w:rsidRDefault="003C26FC" w:rsidP="003C26FC">
      <w:pPr>
        <w:spacing w:line="276" w:lineRule="auto"/>
        <w:jc w:val="center"/>
        <w:rPr>
          <w:sz w:val="28"/>
          <w:szCs w:val="28"/>
        </w:rPr>
      </w:pP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Социально-гуманитарное  знание в эпоху  позитивизма. Первые социально-научные концепции (О. Конт, Г. Спенсер, К. Маркс). 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Науки о природе и науки о культуре (Г. Риккерт, В. Дильтей). 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Природа ценностей и их роль в социально-гуманитарном познании. Проблема ценностной нейтральности (М. Вебер).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Программа антропологизации философии и критика объективизма в познании. Экзистенциальная антропология.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От познания к пониманию. Герменевтический подход.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Жизненное пространство как центральное понятие наук об обществе и культуре. Феноменологическая методология.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Структурно-лингвистический поворот в культуре и познании. Постструктурализм.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Общество как саморазвивающаяся  система. Проблема критериев общественного развития. 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Специфика исторического познания. Исследовательские программы исторической науки.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Формационный и цивилизационный подход в осмыслении прошлого. Проблема целостности мирового развития. 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О смысле истории. Исторические перспективы человечества и проблема «конца истории». 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Специфика познания политических процессов и явлений. Методы и методология политологических исследований. 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Онтология политической власти. Политическая деятельность и политические отношения. Политические институты.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Политическое пространство и геополитика. Современные концепции миропорядка и идеология однополярного и многополярного мира.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lastRenderedPageBreak/>
        <w:t>Система политических ценностей. Политика, право, мораль: исторические и современные аспекты взаимоотношений.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Природные константы человека и проблема антропосоциогенеза. Человек как биосоциальное существо.  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Человеческая жизнь как ценность. Проблема человеческой смертности и смысл жизни человека.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Человек как социальная индивидуальность. Понятие и типы личности.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Культура и цивилизация. Классификация культур и их взаимодействие.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Формы духовной жизни общества. Роль религии в жизни общества и человека.  Особенности  художественного творчества. 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Традиционная и современная культура. Культура постмодерна.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>Проблема происхождения и сущность языка. Основные лингвофилософские концепции языка.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Язык как знаковая система. </w:t>
      </w:r>
      <w:r w:rsidRPr="003C26FC">
        <w:rPr>
          <w:color w:val="000000"/>
          <w:sz w:val="28"/>
          <w:szCs w:val="28"/>
          <w:lang w:eastAsia="ru-RU"/>
        </w:rPr>
        <w:t>Логический анализ языка.</w:t>
      </w:r>
      <w:r w:rsidRPr="003C26FC">
        <w:rPr>
          <w:sz w:val="28"/>
          <w:szCs w:val="28"/>
        </w:rPr>
        <w:t xml:space="preserve"> Теория деконструкции.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Язык как коммуникация. </w:t>
      </w:r>
      <w:r w:rsidRPr="003C26FC">
        <w:rPr>
          <w:color w:val="000000"/>
          <w:sz w:val="28"/>
          <w:szCs w:val="28"/>
          <w:lang w:eastAsia="ru-RU"/>
        </w:rPr>
        <w:t>Гипотеза лингвистической относительности. Концептология.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Философское и научное осмысление техники. Взаимосвязь научного и технологического развития. Технонаука.  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Понятие инноваций и  специфика инновационного общества. Основные направления современной научно-технологической революции. </w:t>
      </w:r>
    </w:p>
    <w:p w:rsidR="003C26FC" w:rsidRPr="003C26FC" w:rsidRDefault="003C26FC" w:rsidP="003C26F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C26FC">
        <w:rPr>
          <w:sz w:val="28"/>
          <w:szCs w:val="28"/>
        </w:rPr>
        <w:t xml:space="preserve">Социальная и виртуальная реальность. Формирование «общества знания» и тема «власть-знание» (М.Фуко). </w:t>
      </w:r>
    </w:p>
    <w:p w:rsidR="003C26FC" w:rsidRPr="003C26FC" w:rsidRDefault="003C26FC" w:rsidP="003C26FC">
      <w:pPr>
        <w:spacing w:line="276" w:lineRule="auto"/>
        <w:jc w:val="both"/>
        <w:rPr>
          <w:sz w:val="28"/>
          <w:szCs w:val="28"/>
        </w:rPr>
      </w:pPr>
    </w:p>
    <w:p w:rsidR="009E76C9" w:rsidRPr="003C26FC" w:rsidRDefault="009E76C9">
      <w:pPr>
        <w:rPr>
          <w:sz w:val="28"/>
          <w:szCs w:val="28"/>
        </w:rPr>
      </w:pPr>
    </w:p>
    <w:sectPr w:rsidR="009E76C9" w:rsidRPr="003C26FC" w:rsidSect="003C26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AEA" w:rsidRDefault="000F1AEA" w:rsidP="003C26FC">
      <w:r>
        <w:separator/>
      </w:r>
    </w:p>
  </w:endnote>
  <w:endnote w:type="continuationSeparator" w:id="1">
    <w:p w:rsidR="000F1AEA" w:rsidRDefault="000F1AEA" w:rsidP="003C2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AEA" w:rsidRDefault="000F1AEA" w:rsidP="003C26FC">
      <w:r>
        <w:separator/>
      </w:r>
    </w:p>
  </w:footnote>
  <w:footnote w:type="continuationSeparator" w:id="1">
    <w:p w:rsidR="000F1AEA" w:rsidRDefault="000F1AEA" w:rsidP="003C26FC">
      <w:r>
        <w:continuationSeparator/>
      </w:r>
    </w:p>
  </w:footnote>
  <w:footnote w:id="2">
    <w:p w:rsidR="003C26FC" w:rsidRPr="00DB604B" w:rsidRDefault="003C26FC" w:rsidP="003C26FC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0"/>
          <w:szCs w:val="20"/>
        </w:rPr>
      </w:pPr>
      <w:r w:rsidRPr="00DB604B">
        <w:rPr>
          <w:rStyle w:val="a7"/>
          <w:sz w:val="20"/>
          <w:szCs w:val="20"/>
        </w:rPr>
        <w:footnoteRef/>
      </w:r>
      <w:r w:rsidRPr="00DB604B">
        <w:rPr>
          <w:sz w:val="20"/>
          <w:szCs w:val="20"/>
        </w:rPr>
        <w:t xml:space="preserve"> Оценка уровня знаний на кандидатском экзамене определяется экзаменационными комиссиями в порядке, установленном локальным актом организации</w:t>
      </w:r>
      <w:bookmarkStart w:id="0" w:name="l17"/>
      <w:bookmarkEnd w:id="0"/>
      <w:r w:rsidRPr="00DB604B">
        <w:rPr>
          <w:sz w:val="20"/>
          <w:szCs w:val="20"/>
        </w:rPr>
        <w:t> </w:t>
      </w:r>
      <w:r w:rsidRPr="00DB604B">
        <w:rPr>
          <w:rStyle w:val="dt-r"/>
          <w:sz w:val="20"/>
          <w:szCs w:val="20"/>
        </w:rPr>
        <w:t>(приказ Минобрнауки РФ </w:t>
      </w:r>
      <w:hyperlink r:id="rId1" w:anchor="l9" w:tgtFrame="_blank" w:history="1">
        <w:r w:rsidRPr="005E71A7">
          <w:rPr>
            <w:rStyle w:val="a4"/>
            <w:color w:val="auto"/>
            <w:sz w:val="20"/>
            <w:szCs w:val="20"/>
            <w:u w:val="none"/>
          </w:rPr>
          <w:t>от 05.08.2021 № 712</w:t>
        </w:r>
      </w:hyperlink>
      <w:r w:rsidRPr="00DB604B">
        <w:rPr>
          <w:rStyle w:val="dt-r"/>
          <w:sz w:val="20"/>
          <w:szCs w:val="20"/>
        </w:rPr>
        <w:t>). В ННГУ применительно к вопросам второй части курса «История и философия науки» действует правило учета при подготовке</w:t>
      </w:r>
      <w:r>
        <w:rPr>
          <w:rStyle w:val="dt-r"/>
          <w:sz w:val="20"/>
          <w:szCs w:val="20"/>
        </w:rPr>
        <w:t xml:space="preserve"> вопроса </w:t>
      </w:r>
      <w:r w:rsidRPr="00DB604B">
        <w:rPr>
          <w:rStyle w:val="dt-r"/>
          <w:sz w:val="20"/>
          <w:szCs w:val="20"/>
        </w:rPr>
        <w:t xml:space="preserve"> и </w:t>
      </w:r>
      <w:r>
        <w:rPr>
          <w:rStyle w:val="dt-r"/>
          <w:sz w:val="20"/>
          <w:szCs w:val="20"/>
        </w:rPr>
        <w:t>его ответе</w:t>
      </w:r>
      <w:r w:rsidRPr="00DB604B">
        <w:rPr>
          <w:rStyle w:val="dt-r"/>
          <w:sz w:val="20"/>
          <w:szCs w:val="20"/>
        </w:rPr>
        <w:t xml:space="preserve"> на экзамене: специализации аспиранта или соискателя,</w:t>
      </w:r>
      <w:r>
        <w:rPr>
          <w:rStyle w:val="dt-r"/>
          <w:sz w:val="20"/>
          <w:szCs w:val="20"/>
        </w:rPr>
        <w:t xml:space="preserve"> результатов посещения занятий и количества </w:t>
      </w:r>
      <w:r w:rsidRPr="00DB604B">
        <w:rPr>
          <w:rStyle w:val="dt-r"/>
          <w:sz w:val="20"/>
          <w:szCs w:val="20"/>
        </w:rPr>
        <w:t>положительны</w:t>
      </w:r>
      <w:r w:rsidR="00D17109">
        <w:rPr>
          <w:rStyle w:val="dt-r"/>
          <w:sz w:val="20"/>
          <w:szCs w:val="20"/>
        </w:rPr>
        <w:t>х ответов, зачтенной творческой</w:t>
      </w:r>
      <w:r w:rsidRPr="00DB604B">
        <w:rPr>
          <w:rStyle w:val="dt-r"/>
          <w:sz w:val="20"/>
          <w:szCs w:val="20"/>
        </w:rPr>
        <w:t xml:space="preserve"> работы</w:t>
      </w:r>
      <w:r w:rsidR="00D17109">
        <w:rPr>
          <w:rStyle w:val="dt-r"/>
          <w:sz w:val="20"/>
          <w:szCs w:val="20"/>
        </w:rPr>
        <w:t xml:space="preserve"> (реферат, контрольная работа, эссе)</w:t>
      </w:r>
      <w:r w:rsidRPr="00DB604B">
        <w:rPr>
          <w:rStyle w:val="dt-r"/>
          <w:sz w:val="20"/>
          <w:szCs w:val="20"/>
        </w:rPr>
        <w:t xml:space="preserve">. </w:t>
      </w:r>
    </w:p>
    <w:p w:rsidR="003C26FC" w:rsidRPr="000D3221" w:rsidRDefault="003C26FC" w:rsidP="003C26FC">
      <w:pPr>
        <w:pStyle w:val="a5"/>
      </w:pPr>
    </w:p>
    <w:p w:rsidR="003C26FC" w:rsidRDefault="003C26FC" w:rsidP="003C26FC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94DAA"/>
    <w:multiLevelType w:val="hybridMultilevel"/>
    <w:tmpl w:val="967CA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26FC"/>
    <w:rsid w:val="000F1AEA"/>
    <w:rsid w:val="003C26FC"/>
    <w:rsid w:val="00516910"/>
    <w:rsid w:val="00971F35"/>
    <w:rsid w:val="009E76C9"/>
    <w:rsid w:val="00D1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6F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C26FC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C26F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26F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3C26FC"/>
    <w:rPr>
      <w:vertAlign w:val="superscript"/>
    </w:rPr>
  </w:style>
  <w:style w:type="paragraph" w:customStyle="1" w:styleId="dt-p">
    <w:name w:val="dt-p"/>
    <w:basedOn w:val="a"/>
    <w:rsid w:val="003C26F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t-r">
    <w:name w:val="dt-r"/>
    <w:basedOn w:val="a0"/>
    <w:rsid w:val="003C26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ormativ.kontur.ru/document?moduleId=1&amp;documentId=402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2026-05-08T03:57:00Z</dcterms:created>
  <dcterms:modified xsi:type="dcterms:W3CDTF">2026-05-14T08:57:00Z</dcterms:modified>
</cp:coreProperties>
</file>