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F3" w:rsidRDefault="006A41F3" w:rsidP="006A41F3">
      <w:pPr>
        <w:pStyle w:val="ConsPlusTitle"/>
        <w:jc w:val="center"/>
        <w:outlineLvl w:val="1"/>
      </w:pPr>
      <w:r>
        <w:t>Критерии присвоения ученых званий</w:t>
      </w:r>
    </w:p>
    <w:p w:rsidR="006A41F3" w:rsidRDefault="006A41F3" w:rsidP="006A41F3">
      <w:pPr>
        <w:pStyle w:val="ConsPlusTitle"/>
        <w:jc w:val="center"/>
      </w:pPr>
      <w:r>
        <w:t>и требования к лицам, претендующим на присвоение ученых</w:t>
      </w:r>
    </w:p>
    <w:p w:rsidR="006A41F3" w:rsidRDefault="006A41F3" w:rsidP="006A41F3">
      <w:pPr>
        <w:pStyle w:val="ConsPlusTitle"/>
        <w:jc w:val="center"/>
      </w:pPr>
      <w:r>
        <w:t>званий по научным специальностям</w:t>
      </w:r>
    </w:p>
    <w:p w:rsidR="006A41F3" w:rsidRDefault="006A41F3" w:rsidP="006A41F3">
      <w:pPr>
        <w:pStyle w:val="ConsPlusNormal"/>
        <w:ind w:firstLine="540"/>
        <w:jc w:val="both"/>
      </w:pPr>
    </w:p>
    <w:p w:rsidR="006A41F3" w:rsidRDefault="00B2791F" w:rsidP="006A41F3">
      <w:pPr>
        <w:pStyle w:val="ConsPlusNormal"/>
        <w:ind w:firstLine="540"/>
        <w:jc w:val="both"/>
      </w:pPr>
      <w:r>
        <w:rPr>
          <w:b/>
        </w:rPr>
        <w:t xml:space="preserve">1. </w:t>
      </w:r>
      <w:r w:rsidR="006A41F3" w:rsidRPr="006A41F3">
        <w:rPr>
          <w:b/>
        </w:rPr>
        <w:t>Ученое звание профессора</w:t>
      </w:r>
      <w:r w:rsidR="006A41F3">
        <w:t xml:space="preserve">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>а) имеет опубликованные учебные издания и научные труды, а также читает курс лекций на высоком профессиональном уровне;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 xml:space="preserve">б) </w:t>
      </w:r>
      <w:r w:rsidRPr="006A41F3">
        <w:t>имеет ученую степень доктора наук или ученую степень кандидата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bookmarkStart w:id="0" w:name="P52"/>
      <w:bookmarkEnd w:id="0"/>
      <w:r>
        <w:t>в) работает по трудовому договору в организации, представляющей его к присвоению ученого звания, и замещает в ней: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bookmarkStart w:id="1" w:name="P53"/>
      <w:bookmarkEnd w:id="1"/>
      <w:r>
        <w:t>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учебно-методической) работе филиала или института этой организации, первого проректора, проректора, ректора,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должность директора, заместителя директора, главного научного сотрудника,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учебно-методической) работе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 xml:space="preserve">одну из должностей, указанных в </w:t>
      </w:r>
      <w:r>
        <w:rPr>
          <w:color w:val="0000FF"/>
        </w:rPr>
        <w:t>абзацах втором</w:t>
      </w:r>
      <w:r>
        <w:t xml:space="preserve"> и </w:t>
      </w:r>
      <w:r>
        <w:rPr>
          <w:color w:val="0000FF"/>
        </w:rPr>
        <w:t>третьем</w:t>
      </w:r>
      <w:r>
        <w:t xml:space="preserve">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 </w:t>
      </w:r>
      <w:r>
        <w:rPr>
          <w:color w:val="0000FF"/>
        </w:rPr>
        <w:t>абзацах втором</w:t>
      </w:r>
      <w:r>
        <w:t xml:space="preserve"> и </w:t>
      </w:r>
      <w:bookmarkStart w:id="3" w:name="_GoBack"/>
      <w:bookmarkEnd w:id="3"/>
      <w:r>
        <w:rPr>
          <w:color w:val="0000FF"/>
        </w:rPr>
        <w:t>третьем</w:t>
      </w:r>
      <w:r>
        <w:t xml:space="preserve">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>г) имеет ученое звание доцента либо ученое звание, полученное в иностранном государстве, признаваемое соответствующим ученому званию доцента в Российской Федерации в пор</w:t>
      </w:r>
      <w:r w:rsidR="00B2791F">
        <w:t>ядке, установленном Федеральным законом</w:t>
      </w:r>
      <w:r>
        <w:t xml:space="preserve"> "О науке и государственной научно-технической политике", со дня присвоения которого прошло не менее 3 лет.</w:t>
      </w:r>
    </w:p>
    <w:p w:rsidR="006A41F3" w:rsidRDefault="00B2791F" w:rsidP="006A41F3">
      <w:pPr>
        <w:pStyle w:val="ConsPlusNormal"/>
        <w:spacing w:before="220"/>
        <w:ind w:firstLine="540"/>
        <w:jc w:val="both"/>
      </w:pPr>
      <w:r>
        <w:rPr>
          <w:b/>
        </w:rPr>
        <w:lastRenderedPageBreak/>
        <w:t xml:space="preserve">2. </w:t>
      </w:r>
      <w:r w:rsidR="006A41F3" w:rsidRPr="006A41F3">
        <w:rPr>
          <w:b/>
        </w:rPr>
        <w:t>Критериями</w:t>
      </w:r>
      <w:r w:rsidR="006A41F3">
        <w:t xml:space="preserve"> присвоения ученого звания профессора являются: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 xml:space="preserve">а) 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должностях, указанных в </w:t>
      </w:r>
      <w:r>
        <w:rPr>
          <w:color w:val="0000FF"/>
        </w:rPr>
        <w:t>подпункте "в"</w:t>
      </w:r>
      <w:r w:rsidR="00B2791F">
        <w:rPr>
          <w:color w:val="0000FF"/>
        </w:rPr>
        <w:t xml:space="preserve"> пункта 1</w:t>
      </w:r>
      <w:r>
        <w:t>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>б) 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>в) наличие стажа научной и педагогической деятельности не менее 10 лет в организациях, в том числе не менее 5 лет стажа педагогической работы по научной специальности, указанной в аттестационном деле;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>г) подготовка в качестве научного руководителя или научного консультанта не менее 3 (для работников образовательных организаций) и не менее 5 (для работников научных организаций) лиц, которым присуждены ученые степени, при этом тема диссертации хотя бы одного из них соответствует научной специальности, указанной в аттестационном деле;</w:t>
      </w:r>
    </w:p>
    <w:p w:rsidR="00121361" w:rsidRDefault="006A41F3" w:rsidP="006A41F3">
      <w:pPr>
        <w:pStyle w:val="ConsPlusNormal"/>
        <w:spacing w:before="220"/>
        <w:ind w:firstLine="540"/>
        <w:jc w:val="both"/>
      </w:pPr>
      <w:r>
        <w:t xml:space="preserve">д) наличие не менее 50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</w:t>
      </w:r>
    </w:p>
    <w:p w:rsidR="00121361" w:rsidRDefault="006A41F3" w:rsidP="006A41F3">
      <w:pPr>
        <w:pStyle w:val="ConsPlusNormal"/>
        <w:spacing w:before="220"/>
        <w:ind w:firstLine="540"/>
        <w:jc w:val="both"/>
      </w:pPr>
      <w:r>
        <w:t>При этом за последние 5 лет по научной специальности, указанной в аттестационном деле соискателя ученого звания, должно быть опубликовано не менее 3 учебных изданий и не менее 5 научных трудов.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 xml:space="preserve"> Научные труды должны быть опубликованы в рецензируемых научных </w:t>
      </w:r>
      <w:r>
        <w:rPr>
          <w:color w:val="0000FF"/>
        </w:rPr>
        <w:t>изданиях</w:t>
      </w:r>
      <w:r>
        <w:t xml:space="preserve">, </w:t>
      </w:r>
      <w:r>
        <w:rPr>
          <w:color w:val="0000FF"/>
        </w:rPr>
        <w:t>требования</w:t>
      </w:r>
      <w:r>
        <w:t xml:space="preserve"> к которым и </w:t>
      </w:r>
      <w:r>
        <w:rPr>
          <w:color w:val="0000FF"/>
        </w:rPr>
        <w:t>правила</w:t>
      </w:r>
      <w:r>
        <w:t xml:space="preserve"> формирования в уведомительном порядке перечня которых устанавливаются Министерством науки и высшего образования Российской Федерации (далее - рецензируемые издания). К учебным изданиям приравниваются учебные курсы, реализуемые с применением исключительно электронного обучения, дистанционных образовательных технологий, размещенные на официальных сайтах организаций, образовательных платформах, доступ к которым предоставляется через информационно-телекоммуникационную сеть "Интернет", направленные на обеспечение достижения обучающимися определенных результатов обучения, общая трудоемкость которых составляет не менее 1 зачетной единицы (далее - онлайн-курсы), разработанные соискателем ученого звания и используемые в образовательном процессе. 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распространяются;</w:t>
      </w:r>
    </w:p>
    <w:p w:rsidR="006A41F3" w:rsidRDefault="006A41F3" w:rsidP="006A41F3">
      <w:pPr>
        <w:pStyle w:val="ConsPlusNormal"/>
        <w:spacing w:before="220"/>
        <w:ind w:firstLine="540"/>
        <w:jc w:val="both"/>
      </w:pPr>
      <w:r>
        <w:t>е) наличие учебника (учебного пособия), автором которого является соискатель ученого звания, или наличие не менее 3 учебников (учебных пособий), соавтором которых является соискатель ученого звания, изданных за последние 10 лет по научной специальности, указанной в аттестационном деле.</w:t>
      </w:r>
    </w:p>
    <w:p w:rsidR="009720DE" w:rsidRDefault="009720DE"/>
    <w:sectPr w:rsidR="009720DE" w:rsidSect="006A4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61"/>
    <w:rsid w:val="00121361"/>
    <w:rsid w:val="00647A61"/>
    <w:rsid w:val="006A41F3"/>
    <w:rsid w:val="009720DE"/>
    <w:rsid w:val="00B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CA99"/>
  <w15:chartTrackingRefBased/>
  <w15:docId w15:val="{6C14C140-21B7-45B4-8287-8289427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Алексеевна</dc:creator>
  <cp:keywords/>
  <dc:description/>
  <cp:lastModifiedBy>Сафонова Татьяна Алексеевна</cp:lastModifiedBy>
  <cp:revision>3</cp:revision>
  <dcterms:created xsi:type="dcterms:W3CDTF">2025-03-13T09:34:00Z</dcterms:created>
  <dcterms:modified xsi:type="dcterms:W3CDTF">2025-03-13T10:08:00Z</dcterms:modified>
</cp:coreProperties>
</file>