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F3" w:rsidRDefault="006A41F3" w:rsidP="006A41F3">
      <w:pPr>
        <w:pStyle w:val="ConsPlusTitle"/>
        <w:jc w:val="center"/>
        <w:outlineLvl w:val="1"/>
      </w:pPr>
      <w:r>
        <w:t>Критерии присвоения ученых званий</w:t>
      </w:r>
    </w:p>
    <w:p w:rsidR="006A41F3" w:rsidRDefault="006A41F3" w:rsidP="006A41F3">
      <w:pPr>
        <w:pStyle w:val="ConsPlusTitle"/>
        <w:jc w:val="center"/>
      </w:pPr>
      <w:r>
        <w:t>и требования к лицам, претендующим на присвоение ученых</w:t>
      </w:r>
    </w:p>
    <w:p w:rsidR="006A41F3" w:rsidRDefault="006A41F3" w:rsidP="006A41F3">
      <w:pPr>
        <w:pStyle w:val="ConsPlusTitle"/>
        <w:jc w:val="center"/>
      </w:pPr>
      <w:r>
        <w:t>званий по научным специальностям</w:t>
      </w:r>
    </w:p>
    <w:p w:rsidR="006A41F3" w:rsidRDefault="006A41F3" w:rsidP="006A41F3">
      <w:pPr>
        <w:pStyle w:val="ConsPlusNormal"/>
        <w:ind w:firstLine="540"/>
        <w:jc w:val="both"/>
      </w:pPr>
    </w:p>
    <w:p w:rsidR="00E563F5" w:rsidRDefault="00216089" w:rsidP="00E563F5">
      <w:pPr>
        <w:pStyle w:val="ConsPlusNormal"/>
        <w:spacing w:before="220"/>
        <w:ind w:firstLine="540"/>
        <w:jc w:val="both"/>
      </w:pPr>
      <w:r>
        <w:rPr>
          <w:b/>
        </w:rPr>
        <w:t xml:space="preserve">1. </w:t>
      </w:r>
      <w:r w:rsidR="00E563F5" w:rsidRPr="00E563F5">
        <w:rPr>
          <w:b/>
        </w:rPr>
        <w:t>Ученое звание доцента</w:t>
      </w:r>
      <w:r w:rsidR="00E563F5">
        <w:t xml:space="preserve"> присваивается научному или научно-педагогическому работнику, претендующему на присвоение ученого звания, если он на день представления аттестационного дела в совет организации удовлетворяет следующим требованиям:</w:t>
      </w:r>
    </w:p>
    <w:p w:rsidR="00E563F5" w:rsidRDefault="00E563F5" w:rsidP="00E563F5">
      <w:pPr>
        <w:pStyle w:val="ConsPlusNormal"/>
        <w:spacing w:before="220"/>
        <w:ind w:firstLine="540"/>
        <w:jc w:val="both"/>
      </w:pPr>
      <w:r>
        <w:t>а) имеет опубликованные учебные издания и научные труды, читает курс лекций или проводит иные занятия на высоком профессиональном уровне;</w:t>
      </w:r>
    </w:p>
    <w:p w:rsidR="00E563F5" w:rsidRDefault="00E563F5" w:rsidP="00E563F5">
      <w:pPr>
        <w:pStyle w:val="ConsPlusNormal"/>
        <w:spacing w:before="220"/>
        <w:ind w:firstLine="540"/>
        <w:jc w:val="both"/>
      </w:pPr>
      <w:r>
        <w:t>б) имеет ученую степень доктора наук или ученую степень кандидата наук либо ученую степень, полученную в иностранном государстве, признаваемую соответствующей ученой степени доктора наук или ученой степени кандидата наук в Российской Федерации в пор</w:t>
      </w:r>
      <w:r w:rsidR="00216089">
        <w:t>ядке, установленном Федеральным законом</w:t>
      </w:r>
      <w:r>
        <w:t xml:space="preserve"> "О науке и государственной научно-технической политике";</w:t>
      </w:r>
    </w:p>
    <w:p w:rsidR="00E563F5" w:rsidRDefault="00E563F5" w:rsidP="00E563F5">
      <w:pPr>
        <w:pStyle w:val="ConsPlusNormal"/>
        <w:spacing w:before="220"/>
        <w:ind w:firstLine="540"/>
        <w:jc w:val="both"/>
      </w:pPr>
      <w:bookmarkStart w:id="0" w:name="P67"/>
      <w:bookmarkEnd w:id="0"/>
      <w:r>
        <w:t>в) работает по трудовому договору в организации, представляющей его к присвоению ученого звания, и замещает в ней:</w:t>
      </w:r>
    </w:p>
    <w:p w:rsidR="00E563F5" w:rsidRDefault="00E563F5" w:rsidP="00E563F5">
      <w:pPr>
        <w:pStyle w:val="ConsPlusNormal"/>
        <w:spacing w:before="220"/>
        <w:ind w:firstLine="540"/>
        <w:jc w:val="both"/>
      </w:pPr>
      <w:bookmarkStart w:id="1" w:name="P68"/>
      <w:bookmarkEnd w:id="1"/>
      <w:r>
        <w:t>должность доцента, должность профессора, заведующего кафедрой, декана факультета, руководителя или заместителя руководителя по научной (научно-исследовательской, учебной, учебно-методической) работе филиала или института этой организации, первого проректора, проректора, ректора, старшего научного сотрудника, ведущего научного сотрудника, главного научного сотрудника или заведующего (начальника) научным, научно-исследовательским или опытно-конструкторским отделом (отделением, сектором, лабораторией) - в отношении работника образовательной организации высшего образования, реализующей образовательные программы высшего образования, имеющие государственную аккредитацию, и (или) программы подготовки научных и научно-педагогических кадров в аспирантуре (адъюнктуре), и (или) программы повышения квалификации и программы профессиональной переподготовки на базе высшего образования, а также организации дополнительного профессионального образования, реализующей программы повышения квалификации и программы профессиональной переподготовки на базе высшего образования;</w:t>
      </w:r>
    </w:p>
    <w:p w:rsidR="00E563F5" w:rsidRDefault="00E563F5" w:rsidP="00E563F5">
      <w:pPr>
        <w:pStyle w:val="ConsPlusNormal"/>
        <w:spacing w:before="220"/>
        <w:ind w:firstLine="540"/>
        <w:jc w:val="both"/>
      </w:pPr>
      <w:bookmarkStart w:id="2" w:name="P69"/>
      <w:bookmarkEnd w:id="2"/>
      <w:r>
        <w:t>должность директора, заместителя директора, главного научного сотрудника, ведущего научного сотрудника, старшего научного сотрудника или заведующего (начальника), заместителя заведующего (начальника) научным, научно-исследовательским или опытно-конструкторским отделом (отделением, сектором, лабораторией), руководителя или заместителя руководителя по научной (научно-исследовательской, учебной, учебно-методической) работе филиала этой организации - в отношении работника научной организации, реализующей образовательные программы высшего образования, имеющие государственную аккредитацию, и (или) программы подготовки научных и научно-педагогических кадров в аспирантуре (адъюнктуре), и (или) программы повышения квалификации и программы профессиональной переподготовки на базе высшего образования;</w:t>
      </w:r>
    </w:p>
    <w:p w:rsidR="00E563F5" w:rsidRDefault="00E563F5" w:rsidP="00E563F5">
      <w:pPr>
        <w:pStyle w:val="ConsPlusNormal"/>
        <w:spacing w:before="220"/>
        <w:ind w:firstLine="540"/>
        <w:jc w:val="both"/>
      </w:pPr>
      <w:r>
        <w:t xml:space="preserve">одну из должностей, указанных в </w:t>
      </w:r>
      <w:r>
        <w:rPr>
          <w:color w:val="0000FF"/>
        </w:rPr>
        <w:t>абзацах втором</w:t>
      </w:r>
      <w:r>
        <w:t xml:space="preserve"> и </w:t>
      </w:r>
      <w:r>
        <w:rPr>
          <w:color w:val="0000FF"/>
        </w:rPr>
        <w:t>третьем</w:t>
      </w:r>
      <w:r>
        <w:t xml:space="preserve"> настоящего подпункта, либо должность начальника факультета, начальника института, начальника кафедры или заместителя начальника кафедры, либо должность, включенную в перечень, утверждаемый руководителем федерального органа исполнительной власти, в котором федеральным законом предусмотрена военная или иная приравненная к ней служба, руководителем федерального органа исполнительной власти в сфере внутренних дел, и приравненную к одной из должностей, указанных в </w:t>
      </w:r>
      <w:r>
        <w:rPr>
          <w:color w:val="0000FF"/>
        </w:rPr>
        <w:t>абзацах втором</w:t>
      </w:r>
      <w:r>
        <w:t xml:space="preserve"> и </w:t>
      </w:r>
      <w:r>
        <w:rPr>
          <w:color w:val="0000FF"/>
        </w:rPr>
        <w:t>третьем</w:t>
      </w:r>
      <w:r>
        <w:t xml:space="preserve"> настоящего подпункта, - в отношении лица, проходящего военную или иную приравненную к ней службу по контракту, службу в органах внутренних дел Российской Федерации.</w:t>
      </w:r>
    </w:p>
    <w:p w:rsidR="00E563F5" w:rsidRDefault="00E563F5" w:rsidP="00E563F5">
      <w:pPr>
        <w:pStyle w:val="ConsPlusNormal"/>
        <w:spacing w:before="220"/>
        <w:ind w:firstLine="540"/>
        <w:jc w:val="both"/>
      </w:pPr>
    </w:p>
    <w:p w:rsidR="00E563F5" w:rsidRDefault="00216089" w:rsidP="00E563F5">
      <w:pPr>
        <w:pStyle w:val="ConsPlusNormal"/>
        <w:spacing w:before="220"/>
        <w:ind w:firstLine="540"/>
        <w:jc w:val="both"/>
      </w:pPr>
      <w:r>
        <w:rPr>
          <w:b/>
        </w:rPr>
        <w:lastRenderedPageBreak/>
        <w:t xml:space="preserve">2. </w:t>
      </w:r>
      <w:r w:rsidR="00E563F5" w:rsidRPr="00E563F5">
        <w:rPr>
          <w:b/>
        </w:rPr>
        <w:t>Критериями присвоения</w:t>
      </w:r>
      <w:r w:rsidR="00E563F5">
        <w:t xml:space="preserve"> ученого звания доцента являются:</w:t>
      </w:r>
    </w:p>
    <w:p w:rsidR="00E563F5" w:rsidRDefault="00E563F5" w:rsidP="00E563F5">
      <w:pPr>
        <w:pStyle w:val="ConsPlusNormal"/>
        <w:spacing w:before="220"/>
        <w:ind w:firstLine="540"/>
        <w:jc w:val="both"/>
      </w:pPr>
      <w:r>
        <w:t xml:space="preserve">а) наличие стажа непрерывной работы (непрерывной военной или иной приравненной к ней службы по контракту, службы в органах внутренних дел Российской Федерации) не менее 2 лет в должностях, указанных в </w:t>
      </w:r>
      <w:r>
        <w:rPr>
          <w:color w:val="0000FF"/>
        </w:rPr>
        <w:t>подпункте "в"</w:t>
      </w:r>
      <w:r w:rsidR="00216089">
        <w:rPr>
          <w:color w:val="0000FF"/>
        </w:rPr>
        <w:t xml:space="preserve"> пункта 1</w:t>
      </w:r>
      <w:r>
        <w:t>;</w:t>
      </w:r>
    </w:p>
    <w:p w:rsidR="00E563F5" w:rsidRDefault="00E563F5" w:rsidP="00E563F5">
      <w:pPr>
        <w:pStyle w:val="ConsPlusNormal"/>
        <w:spacing w:before="220"/>
        <w:ind w:firstLine="540"/>
        <w:jc w:val="both"/>
      </w:pPr>
      <w:r>
        <w:t>б) осуществление педагогической деятельности не менее чем на 0,25 ставки (в том числе на условиях совместительства) по образовательным программам высшего образования и (или) дополнительного профессионального образования по научной специальности, указанной в аттестационном деле, в организации, представ</w:t>
      </w:r>
      <w:bookmarkStart w:id="3" w:name="_GoBack"/>
      <w:bookmarkEnd w:id="3"/>
      <w:r>
        <w:t>ившей его к присвоению ученого звания;</w:t>
      </w:r>
    </w:p>
    <w:p w:rsidR="00E563F5" w:rsidRDefault="00E563F5" w:rsidP="00E563F5">
      <w:pPr>
        <w:pStyle w:val="ConsPlusNormal"/>
        <w:spacing w:before="220"/>
        <w:ind w:firstLine="540"/>
        <w:jc w:val="both"/>
      </w:pPr>
      <w:r>
        <w:t>в) наличие стажа научной и педагогической деятельности не менее 5 лет в организациях, в том числе не менее 3 лет стажа педагогической работы по научной специальности, указанной в аттестационном деле;</w:t>
      </w:r>
    </w:p>
    <w:p w:rsidR="00E563F5" w:rsidRDefault="00E563F5" w:rsidP="00E563F5">
      <w:pPr>
        <w:pStyle w:val="ConsPlusNormal"/>
        <w:spacing w:before="220"/>
        <w:ind w:firstLine="540"/>
        <w:jc w:val="both"/>
      </w:pPr>
      <w:r>
        <w:t xml:space="preserve">г) наличие не менее 20 опубликованных учебных изданий и научных трудов (в том числе в соавторстве), включая патенты на изобретения и иные объекты интеллектуальной собственности, которые используются в образовательном процессе. </w:t>
      </w:r>
    </w:p>
    <w:p w:rsidR="00E563F5" w:rsidRDefault="00E563F5" w:rsidP="00E563F5">
      <w:pPr>
        <w:pStyle w:val="ConsPlusNormal"/>
        <w:spacing w:before="220"/>
        <w:ind w:firstLine="540"/>
        <w:jc w:val="both"/>
      </w:pPr>
      <w:r>
        <w:t xml:space="preserve">При этом за последние 3 года должно быть опубликовано не менее 2 учебных изданий и не менее 3 научных трудов по научной специальности, указанной в аттестационном деле. Научные труды публикуются в рецензируемых изданиях. </w:t>
      </w:r>
    </w:p>
    <w:p w:rsidR="00E563F5" w:rsidRDefault="00E563F5" w:rsidP="00E563F5">
      <w:pPr>
        <w:pStyle w:val="ConsPlusNormal"/>
        <w:spacing w:before="220"/>
        <w:ind w:firstLine="540"/>
        <w:jc w:val="both"/>
      </w:pPr>
      <w:r>
        <w:t>К учебным изданиям приравниваются онлайн-курсы, разработанные соискателем ученого звания и используемые в образовательном процессе. На научные работы, содержащие сведения, составляющие государственную или иную охраняемую законом тайну, требования об их публикации в рецензируемых изданиях не распространяются.</w:t>
      </w:r>
    </w:p>
    <w:p w:rsidR="009720DE" w:rsidRDefault="009720DE"/>
    <w:sectPr w:rsidR="009720DE" w:rsidSect="006A41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61"/>
    <w:rsid w:val="00121361"/>
    <w:rsid w:val="00216089"/>
    <w:rsid w:val="00647A61"/>
    <w:rsid w:val="006A41F3"/>
    <w:rsid w:val="009720DE"/>
    <w:rsid w:val="00E5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9484"/>
  <w15:chartTrackingRefBased/>
  <w15:docId w15:val="{6C14C140-21B7-45B4-8287-8289427C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1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41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Татьяна Алексеевна</dc:creator>
  <cp:keywords/>
  <dc:description/>
  <cp:lastModifiedBy>Сафонова Татьяна Алексеевна</cp:lastModifiedBy>
  <cp:revision>4</cp:revision>
  <dcterms:created xsi:type="dcterms:W3CDTF">2025-03-13T09:34:00Z</dcterms:created>
  <dcterms:modified xsi:type="dcterms:W3CDTF">2025-03-13T10:09:00Z</dcterms:modified>
</cp:coreProperties>
</file>