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13" w:rsidRDefault="003E42C4" w:rsidP="003E42C4">
      <w:pPr>
        <w:jc w:val="center"/>
        <w:rPr>
          <w:rFonts w:ascii="Times New Roman" w:hAnsi="Times New Roman" w:cs="Times New Roman"/>
          <w:b/>
          <w:sz w:val="24"/>
          <w:szCs w:val="24"/>
        </w:rPr>
      </w:pPr>
      <w:r w:rsidRPr="003E42C4">
        <w:rPr>
          <w:rFonts w:ascii="Times New Roman" w:hAnsi="Times New Roman" w:cs="Times New Roman"/>
          <w:b/>
          <w:sz w:val="24"/>
          <w:szCs w:val="24"/>
        </w:rPr>
        <w:t>ОСНОВНЫЕ ПОДХОДЫ В ОБЕСПЕЧЕНИЕ МОДЕРНИЗАЦИИ СИСТЕМЫ ОБРАЗОВАНИЯ</w:t>
      </w:r>
    </w:p>
    <w:p w:rsidR="00CB6F71" w:rsidRDefault="00CB6F71" w:rsidP="003E42C4">
      <w:pPr>
        <w:jc w:val="center"/>
        <w:rPr>
          <w:rFonts w:ascii="Times New Roman" w:hAnsi="Times New Roman" w:cs="Times New Roman"/>
          <w:b/>
          <w:sz w:val="24"/>
          <w:szCs w:val="24"/>
        </w:rPr>
      </w:pPr>
    </w:p>
    <w:p w:rsidR="003E42C4" w:rsidRDefault="00CB6F71" w:rsidP="00CB6F71">
      <w:pPr>
        <w:ind w:firstLine="709"/>
        <w:jc w:val="center"/>
        <w:rPr>
          <w:rFonts w:ascii="Times New Roman" w:hAnsi="Times New Roman" w:cs="Times New Roman"/>
          <w:b/>
          <w:sz w:val="24"/>
          <w:szCs w:val="24"/>
        </w:rPr>
      </w:pPr>
      <w:r>
        <w:rPr>
          <w:rFonts w:ascii="Times New Roman" w:hAnsi="Times New Roman" w:cs="Times New Roman"/>
          <w:b/>
          <w:sz w:val="24"/>
          <w:szCs w:val="24"/>
        </w:rPr>
        <w:t>Введение</w:t>
      </w:r>
    </w:p>
    <w:p w:rsidR="003E42C4" w:rsidRDefault="003E42C4" w:rsidP="003E42C4">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2C4">
        <w:rPr>
          <w:rFonts w:ascii="Times New Roman" w:hAnsi="Times New Roman" w:cs="Times New Roman"/>
          <w:sz w:val="28"/>
          <w:szCs w:val="28"/>
        </w:rPr>
        <w:t>В аудитории преподавателей высшей школы очень часто можно</w:t>
      </w:r>
      <w:r>
        <w:rPr>
          <w:rFonts w:ascii="Times New Roman" w:hAnsi="Times New Roman" w:cs="Times New Roman"/>
          <w:sz w:val="28"/>
          <w:szCs w:val="28"/>
        </w:rPr>
        <w:t xml:space="preserve"> услышать вопросы о том, почему и для чего внедряется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что не устраивало в традиционных подходах, не приведёт ли следование инновационным подходам к разрушению отечественной системы образования? Попробуем разобраться в этих вопросах.</w:t>
      </w:r>
    </w:p>
    <w:p w:rsidR="003E42C4" w:rsidRDefault="003E42C4" w:rsidP="003E42C4">
      <w:pPr>
        <w:ind w:left="-567" w:firstLine="709"/>
        <w:jc w:val="both"/>
        <w:rPr>
          <w:rFonts w:ascii="Times New Roman" w:hAnsi="Times New Roman" w:cs="Times New Roman"/>
          <w:sz w:val="28"/>
          <w:szCs w:val="28"/>
        </w:rPr>
      </w:pPr>
      <w:r>
        <w:rPr>
          <w:rFonts w:ascii="Times New Roman" w:hAnsi="Times New Roman" w:cs="Times New Roman"/>
          <w:sz w:val="28"/>
          <w:szCs w:val="28"/>
        </w:rPr>
        <w:t>Прежде всего, подумаем о необходимости того, стоит или не стоит что-то менять в сложившейся и дающей неплохие результаты традиционной системе высшего образования. О том, что результаты действительно неплохие, есть масса свидетельств</w:t>
      </w:r>
      <w:r w:rsidR="00F0085C">
        <w:rPr>
          <w:rFonts w:ascii="Times New Roman" w:hAnsi="Times New Roman" w:cs="Times New Roman"/>
          <w:sz w:val="28"/>
          <w:szCs w:val="28"/>
        </w:rPr>
        <w:t xml:space="preserve">. </w:t>
      </w:r>
      <w:r>
        <w:rPr>
          <w:rFonts w:ascii="Times New Roman" w:hAnsi="Times New Roman" w:cs="Times New Roman"/>
          <w:sz w:val="28"/>
          <w:szCs w:val="28"/>
        </w:rPr>
        <w:t>Среди них – большинство из нас, активно работающих на благо страны, получили именно традиционное образование, которое позволило переориентироваться в период перестройки и адаптироваться к новым условиям</w:t>
      </w:r>
      <w:r w:rsidR="00F0085C">
        <w:rPr>
          <w:rFonts w:ascii="Times New Roman" w:hAnsi="Times New Roman" w:cs="Times New Roman"/>
          <w:sz w:val="28"/>
          <w:szCs w:val="28"/>
        </w:rPr>
        <w:t>. Мы начали именно с данного свидетельства, так как достаточно часто традиционную систему «обвиняют» в её неспособности быстро отвечать на вызовы времени. Университеты сумели в непростой период 90-х ввести н</w:t>
      </w:r>
      <w:r w:rsidR="00C2249F">
        <w:rPr>
          <w:rFonts w:ascii="Times New Roman" w:hAnsi="Times New Roman" w:cs="Times New Roman"/>
          <w:sz w:val="28"/>
          <w:szCs w:val="28"/>
        </w:rPr>
        <w:t>е</w:t>
      </w:r>
      <w:r w:rsidR="00F0085C">
        <w:rPr>
          <w:rFonts w:ascii="Times New Roman" w:hAnsi="Times New Roman" w:cs="Times New Roman"/>
          <w:sz w:val="28"/>
          <w:szCs w:val="28"/>
        </w:rPr>
        <w:t xml:space="preserve"> только отдельные новые учебные курсы, но и целые факультеты, новые направления в системе подготовки тех специалистов, которые оказались наиболее востребованы в то время.</w:t>
      </w:r>
    </w:p>
    <w:p w:rsidR="00F0085C" w:rsidRDefault="00F0085C" w:rsidP="003E42C4">
      <w:pPr>
        <w:ind w:left="-567" w:firstLine="709"/>
        <w:jc w:val="both"/>
        <w:rPr>
          <w:rFonts w:ascii="Times New Roman" w:hAnsi="Times New Roman" w:cs="Times New Roman"/>
          <w:sz w:val="28"/>
          <w:szCs w:val="28"/>
        </w:rPr>
      </w:pPr>
      <w:r>
        <w:rPr>
          <w:rFonts w:ascii="Times New Roman" w:hAnsi="Times New Roman" w:cs="Times New Roman"/>
          <w:sz w:val="28"/>
          <w:szCs w:val="28"/>
        </w:rPr>
        <w:t>Другим свидетельством можно считать позиции тех специалистов, которые составили поток «утечки мозгов». Конечно, среди них были и те, которые не смогли приспособиться к условиям конкуренции на западе. Но, если рассматривать в массе, большинство из них оказались востребованы именно в силу полученного российского (тогда ещё советского) высшего образования, даже если им приходилось «доучиваться» на разнообразных курсах.</w:t>
      </w:r>
    </w:p>
    <w:p w:rsidR="00F0085C" w:rsidRDefault="00F0085C" w:rsidP="003E42C4">
      <w:pPr>
        <w:ind w:left="-567" w:firstLine="709"/>
        <w:jc w:val="both"/>
        <w:rPr>
          <w:rFonts w:ascii="Times New Roman" w:hAnsi="Times New Roman" w:cs="Times New Roman"/>
          <w:sz w:val="28"/>
          <w:szCs w:val="28"/>
        </w:rPr>
      </w:pPr>
      <w:r>
        <w:rPr>
          <w:rFonts w:ascii="Times New Roman" w:hAnsi="Times New Roman" w:cs="Times New Roman"/>
          <w:sz w:val="28"/>
          <w:szCs w:val="28"/>
        </w:rPr>
        <w:t>К подобным свидетельствам успешности традиционной системы российского образования можно отнести и появление Нобелевских лауреатов среди выпускников</w:t>
      </w:r>
      <w:r w:rsidR="00A556F1">
        <w:rPr>
          <w:rFonts w:ascii="Times New Roman" w:hAnsi="Times New Roman" w:cs="Times New Roman"/>
          <w:sz w:val="28"/>
          <w:szCs w:val="28"/>
        </w:rPr>
        <w:t xml:space="preserve"> советских и российских вузов, но работающих в других странах. Можно ещё привести аналогичные свидетельства, но наша задача состоит в том, чтобы, понимая значение и роль традиционной системы высшего образования, сделать её более </w:t>
      </w:r>
      <w:proofErr w:type="spellStart"/>
      <w:r w:rsidR="00A556F1">
        <w:rPr>
          <w:rFonts w:ascii="Times New Roman" w:hAnsi="Times New Roman" w:cs="Times New Roman"/>
          <w:sz w:val="28"/>
          <w:szCs w:val="28"/>
        </w:rPr>
        <w:t>конкурентноспособной</w:t>
      </w:r>
      <w:proofErr w:type="spellEnd"/>
      <w:r w:rsidR="00A556F1">
        <w:rPr>
          <w:rFonts w:ascii="Times New Roman" w:hAnsi="Times New Roman" w:cs="Times New Roman"/>
          <w:sz w:val="28"/>
          <w:szCs w:val="28"/>
        </w:rPr>
        <w:t xml:space="preserve"> в мировом образовательном пространстве. На наш взгляд, для этого необходимо каждый раз усматривать определённую преемственность между традициями и нововведениями.</w:t>
      </w:r>
    </w:p>
    <w:p w:rsidR="00A556F1" w:rsidRDefault="00A556F1" w:rsidP="003E42C4">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Традиционный подход в обучении предполагает, что новые знания, добываемые наукой, как можно скорее должны внедряться в учебный процесс в виде новых лекций, спецкурсов, разделов общих курсов и др. Так и происходит в реальном учебном процессе, но ровно до тех пор, пока преподаватель не </w:t>
      </w:r>
      <w:r>
        <w:rPr>
          <w:rFonts w:ascii="Times New Roman" w:hAnsi="Times New Roman" w:cs="Times New Roman"/>
          <w:sz w:val="28"/>
          <w:szCs w:val="28"/>
        </w:rPr>
        <w:lastRenderedPageBreak/>
        <w:t>сталкивается с необходимостью</w:t>
      </w:r>
      <w:r w:rsidR="009811F6">
        <w:rPr>
          <w:rFonts w:ascii="Times New Roman" w:hAnsi="Times New Roman" w:cs="Times New Roman"/>
          <w:sz w:val="28"/>
          <w:szCs w:val="28"/>
        </w:rPr>
        <w:t xml:space="preserve"> излагать всё больше и больше информации за неизменяющееся или даже сокращающееся учебное время. Более опытные преподаватели в данном случае организуют свои учебные курсы</w:t>
      </w:r>
      <w:r w:rsidR="00F51376">
        <w:rPr>
          <w:rFonts w:ascii="Times New Roman" w:hAnsi="Times New Roman" w:cs="Times New Roman"/>
          <w:sz w:val="28"/>
          <w:szCs w:val="28"/>
        </w:rPr>
        <w:t xml:space="preserve">, </w:t>
      </w:r>
      <w:proofErr w:type="spellStart"/>
      <w:r w:rsidR="00F51376">
        <w:rPr>
          <w:rFonts w:ascii="Times New Roman" w:hAnsi="Times New Roman" w:cs="Times New Roman"/>
          <w:sz w:val="28"/>
          <w:szCs w:val="28"/>
        </w:rPr>
        <w:t>фундаментализируя</w:t>
      </w:r>
      <w:proofErr w:type="spellEnd"/>
      <w:r w:rsidR="00F51376">
        <w:rPr>
          <w:rFonts w:ascii="Times New Roman" w:hAnsi="Times New Roman" w:cs="Times New Roman"/>
          <w:sz w:val="28"/>
          <w:szCs w:val="28"/>
        </w:rPr>
        <w:t xml:space="preserve"> их, </w:t>
      </w:r>
      <w:proofErr w:type="spellStart"/>
      <w:r w:rsidR="00F51376">
        <w:rPr>
          <w:rFonts w:ascii="Times New Roman" w:hAnsi="Times New Roman" w:cs="Times New Roman"/>
          <w:sz w:val="28"/>
          <w:szCs w:val="28"/>
        </w:rPr>
        <w:t>т.е</w:t>
      </w:r>
      <w:proofErr w:type="spellEnd"/>
      <w:r w:rsidR="00F51376">
        <w:rPr>
          <w:rFonts w:ascii="Times New Roman" w:hAnsi="Times New Roman" w:cs="Times New Roman"/>
          <w:sz w:val="28"/>
          <w:szCs w:val="28"/>
        </w:rPr>
        <w:t xml:space="preserve"> оставляют в них только фундаментальные категории и понятия, без которых данный курс не может быть раскрыт и понят, и стараются новую информацию увязать именно с фундаментальными категориями. Менее опытные преподаватели просто убирают отдельные темы или даже разделы, которые с их точки зрения или уже устарели, или просто не нужны в современной жизни, и вставляют на их место новую информацию. Однако данный путь тоже не бесконечен: с одной стороны, он всё равно привёл к углублению противоречия между нарастающим потоком новой научной информации и ограниченностью учебного времени; с другой стороны, стало понятно, что значение информации трансформируется, прошлое значение информаци</w:t>
      </w:r>
      <w:r w:rsidR="00CB6F71">
        <w:rPr>
          <w:rFonts w:ascii="Times New Roman" w:hAnsi="Times New Roman" w:cs="Times New Roman"/>
          <w:sz w:val="28"/>
          <w:szCs w:val="28"/>
        </w:rPr>
        <w:t>и</w:t>
      </w:r>
      <w:r w:rsidR="00F51376">
        <w:rPr>
          <w:rFonts w:ascii="Times New Roman" w:hAnsi="Times New Roman" w:cs="Times New Roman"/>
          <w:sz w:val="28"/>
          <w:szCs w:val="28"/>
        </w:rPr>
        <w:t xml:space="preserve"> утрачивается, особенно с использованием интернета. Именно последнее предопределило необходимость использования в обучении личностно-ориентированного подхода</w:t>
      </w:r>
      <w:r w:rsidR="00CB6F71">
        <w:rPr>
          <w:rFonts w:ascii="Times New Roman" w:hAnsi="Times New Roman" w:cs="Times New Roman"/>
          <w:sz w:val="28"/>
          <w:szCs w:val="28"/>
        </w:rPr>
        <w:t>.</w:t>
      </w:r>
    </w:p>
    <w:p w:rsidR="00CB6F71" w:rsidRDefault="00CB6F71" w:rsidP="00CB6F71">
      <w:pPr>
        <w:ind w:left="-567" w:firstLine="709"/>
        <w:jc w:val="center"/>
        <w:rPr>
          <w:rFonts w:ascii="Times New Roman" w:hAnsi="Times New Roman" w:cs="Times New Roman"/>
          <w:b/>
          <w:sz w:val="24"/>
          <w:szCs w:val="24"/>
        </w:rPr>
      </w:pPr>
      <w:r w:rsidRPr="00CB6F71">
        <w:rPr>
          <w:rFonts w:ascii="Times New Roman" w:hAnsi="Times New Roman" w:cs="Times New Roman"/>
          <w:b/>
          <w:sz w:val="24"/>
          <w:szCs w:val="24"/>
        </w:rPr>
        <w:t>Личностно-ориентированное обучение</w:t>
      </w:r>
    </w:p>
    <w:p w:rsidR="00CB6F71" w:rsidRDefault="00CB6F71" w:rsidP="00CB6F71">
      <w:pPr>
        <w:ind w:left="-567" w:firstLine="709"/>
        <w:jc w:val="both"/>
        <w:rPr>
          <w:rFonts w:ascii="Times New Roman" w:hAnsi="Times New Roman" w:cs="Times New Roman"/>
          <w:sz w:val="28"/>
          <w:szCs w:val="28"/>
        </w:rPr>
      </w:pPr>
      <w:r>
        <w:rPr>
          <w:rFonts w:ascii="Times New Roman" w:hAnsi="Times New Roman" w:cs="Times New Roman"/>
          <w:sz w:val="28"/>
          <w:szCs w:val="28"/>
        </w:rPr>
        <w:t>Понятие личностно-ориентированного обучения стало использоваться после того, как психологами было разработано теоретически понятие «личность» и стали понятны пути приложения его к педагогическому процессу. В данном контексте построение личностно ориентированного обучения предполагает создание таких условий, при которых будет осуществляться воздействие на эмоции и разум обучающегося и будет происходить его целостное развитие</w:t>
      </w:r>
      <w:r w:rsidR="003944D8">
        <w:rPr>
          <w:rFonts w:ascii="Times New Roman" w:hAnsi="Times New Roman" w:cs="Times New Roman"/>
          <w:sz w:val="28"/>
          <w:szCs w:val="28"/>
        </w:rPr>
        <w:t>.</w:t>
      </w:r>
    </w:p>
    <w:p w:rsidR="00000FD0" w:rsidRDefault="00000FD0" w:rsidP="00CB6F71">
      <w:pPr>
        <w:ind w:left="-567" w:firstLine="709"/>
        <w:jc w:val="both"/>
        <w:rPr>
          <w:rFonts w:ascii="Times New Roman" w:hAnsi="Times New Roman" w:cs="Times New Roman"/>
          <w:sz w:val="28"/>
          <w:szCs w:val="28"/>
        </w:rPr>
      </w:pPr>
      <w:r>
        <w:rPr>
          <w:rFonts w:ascii="Times New Roman" w:hAnsi="Times New Roman" w:cs="Times New Roman"/>
          <w:sz w:val="28"/>
          <w:szCs w:val="28"/>
        </w:rPr>
        <w:t>Многие преподаватели, особенно имеющие опыт обучения в ещё в советской школе, сразу при этом вспоминают один из ведущих принципов той школы, а именно – принцип воспитания гармонично развитой личности, полагая, что если упустить приставку «строителя коммунизма», то этим принципом можно пользоваться и сегодня. Однако этот принцип не работает сегодня в силу того, что произошли изменения с самим понятием «личность». Психологи обогатили его новыми смыслами.</w:t>
      </w:r>
    </w:p>
    <w:p w:rsidR="00000FD0" w:rsidRDefault="00000FD0" w:rsidP="00CB6F71">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гармонично развитой личности предполагал создание условий, которые бы способствовали развитию разных сторон </w:t>
      </w:r>
      <w:r w:rsidR="00FB31F4">
        <w:rPr>
          <w:rFonts w:ascii="Times New Roman" w:hAnsi="Times New Roman" w:cs="Times New Roman"/>
          <w:sz w:val="28"/>
          <w:szCs w:val="28"/>
        </w:rPr>
        <w:t>и способностей личности</w:t>
      </w:r>
      <w:r>
        <w:rPr>
          <w:rFonts w:ascii="Times New Roman" w:hAnsi="Times New Roman" w:cs="Times New Roman"/>
          <w:sz w:val="28"/>
          <w:szCs w:val="28"/>
        </w:rPr>
        <w:t>: логически мыслить</w:t>
      </w:r>
      <w:r w:rsidR="00FB31F4">
        <w:rPr>
          <w:rFonts w:ascii="Times New Roman" w:hAnsi="Times New Roman" w:cs="Times New Roman"/>
          <w:sz w:val="28"/>
          <w:szCs w:val="28"/>
        </w:rPr>
        <w:t>, вежливо общаться с окружающими, быть эстетически развитым, разбираться в музыке, живописи, быть физически развитым и пр. Всё это остаётся актуальным и сейчас. Психологами было показано, что личностное развитие происходит тогда, когда удаётся развивать и реализовывать доминирующие потребности личности, которые и способствуют развитию разнообразных способностей. При этом необходимо помнить, что понимание того, что движет поведением человека, какие у него доминирующие потребности</w:t>
      </w:r>
      <w:r w:rsidR="00DD5515">
        <w:rPr>
          <w:rFonts w:ascii="Times New Roman" w:hAnsi="Times New Roman" w:cs="Times New Roman"/>
          <w:sz w:val="28"/>
          <w:szCs w:val="28"/>
        </w:rPr>
        <w:t xml:space="preserve">, организующие его жизнедеятельность, скрыто от сознания человека. Если человек находит во внешнем мире позиции, которые его внутренние побудители </w:t>
      </w:r>
      <w:r w:rsidR="00DD5515">
        <w:rPr>
          <w:rFonts w:ascii="Times New Roman" w:hAnsi="Times New Roman" w:cs="Times New Roman"/>
          <w:sz w:val="28"/>
          <w:szCs w:val="28"/>
        </w:rPr>
        <w:lastRenderedPageBreak/>
        <w:t>активности – потребности – человек испытывает позитивные эмоции разного уровня от простого удовлетворения до восторга. Напротив, если потребности не удовлетворяются, испытываются негативные эмоции от неудовольствия до гнева.</w:t>
      </w:r>
      <w:r w:rsidR="00024936">
        <w:rPr>
          <w:rFonts w:ascii="Times New Roman" w:hAnsi="Times New Roman" w:cs="Times New Roman"/>
          <w:sz w:val="28"/>
          <w:szCs w:val="28"/>
        </w:rPr>
        <w:t xml:space="preserve"> Находиться же под воздействием позитивных эмоций даже на уровне простого удовлетворения – это всегда благо, так как это свидетельствует о хорошей приспособительной реакции данного человека к окружающему миру.</w:t>
      </w:r>
    </w:p>
    <w:p w:rsidR="001E0598" w:rsidRDefault="00C2249F" w:rsidP="00CB6F71">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Доминирующие потребности человека осознаются им как доминирующие по прошествии многих лет, когда ему самому становится понятным, какие ценности для него наиболее значимы, наполнены личностным смыслом. Для </w:t>
      </w:r>
      <w:proofErr w:type="gramStart"/>
      <w:r>
        <w:rPr>
          <w:rFonts w:ascii="Times New Roman" w:hAnsi="Times New Roman" w:cs="Times New Roman"/>
          <w:sz w:val="28"/>
          <w:szCs w:val="28"/>
        </w:rPr>
        <w:t>одних это</w:t>
      </w:r>
      <w:proofErr w:type="gramEnd"/>
      <w:r>
        <w:rPr>
          <w:rFonts w:ascii="Times New Roman" w:hAnsi="Times New Roman" w:cs="Times New Roman"/>
          <w:sz w:val="28"/>
          <w:szCs w:val="28"/>
        </w:rPr>
        <w:t xml:space="preserve"> ценности денег, для других – власти, а для третьих – истины. Казалось бы, каждая из перечисленных ценностей необходима всем. Как обойтись без денег? Они необходимы всем. Но для одних деньги – это цель, которой подчинены все другие особенности личности, а для других деньги – это средство для достижения другой цели,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достижения истины. Ни для кого не секрет, что учёные порой тратят немалые собственные материальные средства для организации своей исследовательской деятельности. Несмотря на то, что деньги необходимы всем как эквивалент обмена результатами любой деятельности, любого труда, отношение к ним у разных людей разное</w:t>
      </w:r>
      <w:r w:rsidR="005513B3">
        <w:rPr>
          <w:rFonts w:ascii="Times New Roman" w:hAnsi="Times New Roman" w:cs="Times New Roman"/>
          <w:sz w:val="28"/>
          <w:szCs w:val="28"/>
        </w:rPr>
        <w:t xml:space="preserve">. Одни рискуют жизнью из-за них и «могут делать их буквально из воздуха», а другие предпочтут иную стратегию поведения, объясняя её тем, что «не в деньгах счастье». Так проявляется один из самых глубоких уровней отношения значимости (ценности), который представлен генетически обусловленными предпочтениями или отношениями значимости, выраженными в организации </w:t>
      </w:r>
      <w:proofErr w:type="spellStart"/>
      <w:r w:rsidR="005513B3">
        <w:rPr>
          <w:rFonts w:ascii="Times New Roman" w:hAnsi="Times New Roman" w:cs="Times New Roman"/>
          <w:sz w:val="28"/>
          <w:szCs w:val="28"/>
        </w:rPr>
        <w:t>потребностно</w:t>
      </w:r>
      <w:proofErr w:type="spellEnd"/>
      <w:r w:rsidR="005513B3">
        <w:rPr>
          <w:rFonts w:ascii="Times New Roman" w:hAnsi="Times New Roman" w:cs="Times New Roman"/>
          <w:sz w:val="28"/>
          <w:szCs w:val="28"/>
        </w:rPr>
        <w:t>-мотивационной сферы поведения человека.</w:t>
      </w:r>
    </w:p>
    <w:p w:rsidR="005513B3" w:rsidRDefault="005513B3" w:rsidP="00CB6F71">
      <w:pPr>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Потребностно</w:t>
      </w:r>
      <w:proofErr w:type="spellEnd"/>
      <w:r>
        <w:rPr>
          <w:rFonts w:ascii="Times New Roman" w:hAnsi="Times New Roman" w:cs="Times New Roman"/>
          <w:sz w:val="28"/>
          <w:szCs w:val="28"/>
        </w:rPr>
        <w:t xml:space="preserve">-мотивационная сфера определяет и структуру личности. В данном контексте уместно привести определение личности, данное академиком П. Симоновым, возглавлявшим Институт высшей нервной деятельности: «Индивидуально неповторимая композиция и внутренняя иерархия основных (витальных, социальных, идеальных) потребностей конкретного человека определяет его </w:t>
      </w:r>
      <w:r>
        <w:rPr>
          <w:rFonts w:ascii="Times New Roman" w:hAnsi="Times New Roman" w:cs="Times New Roman"/>
          <w:b/>
          <w:sz w:val="28"/>
          <w:szCs w:val="28"/>
        </w:rPr>
        <w:t xml:space="preserve">личность. </w:t>
      </w:r>
      <w:r w:rsidRPr="005513B3">
        <w:rPr>
          <w:rFonts w:ascii="Times New Roman" w:hAnsi="Times New Roman" w:cs="Times New Roman"/>
          <w:sz w:val="28"/>
          <w:szCs w:val="28"/>
        </w:rPr>
        <w:t>Важнейшая из характеристик личности – это время</w:t>
      </w:r>
      <w:r>
        <w:rPr>
          <w:rFonts w:ascii="Times New Roman" w:hAnsi="Times New Roman" w:cs="Times New Roman"/>
          <w:b/>
          <w:sz w:val="28"/>
          <w:szCs w:val="28"/>
        </w:rPr>
        <w:t>,</w:t>
      </w:r>
      <w:r>
        <w:rPr>
          <w:rFonts w:ascii="Times New Roman" w:hAnsi="Times New Roman" w:cs="Times New Roman"/>
          <w:sz w:val="28"/>
          <w:szCs w:val="28"/>
        </w:rPr>
        <w:t xml:space="preserve"> в течение которого данная потребность занимает доминирующее положение в иерархии мотивов</w:t>
      </w:r>
      <w:r w:rsidR="00433E73">
        <w:rPr>
          <w:rFonts w:ascii="Times New Roman" w:hAnsi="Times New Roman" w:cs="Times New Roman"/>
          <w:sz w:val="28"/>
          <w:szCs w:val="28"/>
        </w:rPr>
        <w:t xml:space="preserve">, на какую из потребностей «работает» механизм интуиции. Главенствующая, т.е. чаще и продолжительнее других доминирующая потребность характеризует «сверхзадачу жизни» данного человека, образует подлинное ядро его личности </w:t>
      </w:r>
      <w:r w:rsidR="00433E73" w:rsidRPr="00433E73">
        <w:rPr>
          <w:rFonts w:ascii="Times New Roman" w:hAnsi="Times New Roman" w:cs="Times New Roman"/>
          <w:sz w:val="28"/>
          <w:szCs w:val="28"/>
        </w:rPr>
        <w:t>[1]</w:t>
      </w:r>
      <w:r w:rsidR="00433E73">
        <w:rPr>
          <w:rFonts w:ascii="Times New Roman" w:hAnsi="Times New Roman" w:cs="Times New Roman"/>
          <w:sz w:val="28"/>
          <w:szCs w:val="28"/>
        </w:rPr>
        <w:t>.</w:t>
      </w:r>
    </w:p>
    <w:p w:rsidR="00433E73" w:rsidRDefault="00433E73" w:rsidP="00CB6F71">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Доминирующее положение в иерархии мотивов занимает не та потребность, которую личность осознанно хочет развивать, а та, которая для данной личности самая сильная. Поэтому признание потребностей исходной причиной человеческих поступков привело к отказу от взгляда на мышление человека как первоисточник и движущую силу его деятельности. По мнению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Симонова</w:t>
      </w:r>
      <w:proofErr w:type="spellEnd"/>
      <w:r>
        <w:rPr>
          <w:rFonts w:ascii="Times New Roman" w:hAnsi="Times New Roman" w:cs="Times New Roman"/>
          <w:sz w:val="28"/>
          <w:szCs w:val="28"/>
        </w:rPr>
        <w:t xml:space="preserve"> это</w:t>
      </w:r>
      <w:proofErr w:type="gramEnd"/>
      <w:r>
        <w:rPr>
          <w:rFonts w:ascii="Times New Roman" w:hAnsi="Times New Roman" w:cs="Times New Roman"/>
          <w:sz w:val="28"/>
          <w:szCs w:val="28"/>
        </w:rPr>
        <w:t xml:space="preserve"> стало началом подлинно научного объяснения целенаправленного поведения людей.</w:t>
      </w:r>
    </w:p>
    <w:p w:rsidR="00433E73" w:rsidRDefault="00433E73" w:rsidP="00CB6F71">
      <w:pPr>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определении с помощью сознания в уже солидном возрасте доминирующей потребности человек обретает смысл жизни. До этого происходят поиски смысла жизни. Поиски происходят при осуществлении рефлексии сознания.</w:t>
      </w:r>
    </w:p>
    <w:p w:rsidR="00433E73" w:rsidRDefault="00433E73" w:rsidP="00CB6F71">
      <w:pPr>
        <w:ind w:left="-567" w:firstLine="709"/>
        <w:jc w:val="both"/>
        <w:rPr>
          <w:rFonts w:ascii="Times New Roman" w:hAnsi="Times New Roman" w:cs="Times New Roman"/>
          <w:sz w:val="28"/>
          <w:szCs w:val="28"/>
        </w:rPr>
      </w:pPr>
    </w:p>
    <w:p w:rsidR="00433E73" w:rsidRDefault="00974A17" w:rsidP="00974A17">
      <w:pPr>
        <w:ind w:left="-567" w:firstLine="709"/>
        <w:jc w:val="center"/>
        <w:rPr>
          <w:rFonts w:ascii="Times New Roman" w:hAnsi="Times New Roman" w:cs="Times New Roman"/>
          <w:b/>
          <w:sz w:val="24"/>
          <w:szCs w:val="24"/>
        </w:rPr>
      </w:pPr>
      <w:r>
        <w:rPr>
          <w:rFonts w:ascii="Times New Roman" w:hAnsi="Times New Roman" w:cs="Times New Roman"/>
          <w:b/>
          <w:sz w:val="24"/>
          <w:szCs w:val="24"/>
        </w:rPr>
        <w:t xml:space="preserve">Деятельность и </w:t>
      </w:r>
      <w:proofErr w:type="spellStart"/>
      <w:r>
        <w:rPr>
          <w:rFonts w:ascii="Times New Roman" w:hAnsi="Times New Roman" w:cs="Times New Roman"/>
          <w:b/>
          <w:sz w:val="24"/>
          <w:szCs w:val="24"/>
        </w:rPr>
        <w:t>деятельностный</w:t>
      </w:r>
      <w:proofErr w:type="spellEnd"/>
      <w:r>
        <w:rPr>
          <w:rFonts w:ascii="Times New Roman" w:hAnsi="Times New Roman" w:cs="Times New Roman"/>
          <w:b/>
          <w:sz w:val="24"/>
          <w:szCs w:val="24"/>
        </w:rPr>
        <w:t xml:space="preserve"> подход</w:t>
      </w:r>
    </w:p>
    <w:p w:rsidR="00974A17" w:rsidRDefault="00974A17" w:rsidP="00974A17">
      <w:pPr>
        <w:ind w:left="-567" w:firstLine="709"/>
        <w:jc w:val="both"/>
        <w:rPr>
          <w:rFonts w:ascii="Times New Roman" w:hAnsi="Times New Roman" w:cs="Times New Roman"/>
          <w:sz w:val="28"/>
          <w:szCs w:val="28"/>
        </w:rPr>
      </w:pPr>
      <w:r w:rsidRPr="00974A17">
        <w:rPr>
          <w:rFonts w:ascii="Times New Roman" w:hAnsi="Times New Roman" w:cs="Times New Roman"/>
          <w:sz w:val="28"/>
          <w:szCs w:val="28"/>
        </w:rPr>
        <w:t xml:space="preserve">Существенное обогащение понимания личности произошло </w:t>
      </w:r>
      <w:r>
        <w:rPr>
          <w:rFonts w:ascii="Times New Roman" w:hAnsi="Times New Roman" w:cs="Times New Roman"/>
          <w:sz w:val="28"/>
          <w:szCs w:val="28"/>
        </w:rPr>
        <w:t xml:space="preserve">после открытия взаимоотношения личности и деятельности. Было установлено, что деятельность – это основа, средство и решающее условие развития личности и личность всегда проявляется в деятельности </w:t>
      </w:r>
      <w:r w:rsidRPr="00974A17">
        <w:rPr>
          <w:rFonts w:ascii="Times New Roman" w:hAnsi="Times New Roman" w:cs="Times New Roman"/>
          <w:sz w:val="28"/>
          <w:szCs w:val="28"/>
        </w:rPr>
        <w:t>[2]</w:t>
      </w:r>
      <w:r>
        <w:rPr>
          <w:rFonts w:ascii="Times New Roman" w:hAnsi="Times New Roman" w:cs="Times New Roman"/>
          <w:sz w:val="28"/>
          <w:szCs w:val="28"/>
        </w:rPr>
        <w:t xml:space="preserve">. В связи с этим стал развиваться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в педагогике </w:t>
      </w:r>
      <w:proofErr w:type="gramStart"/>
      <w:r>
        <w:rPr>
          <w:rFonts w:ascii="Times New Roman" w:hAnsi="Times New Roman" w:cs="Times New Roman"/>
          <w:sz w:val="28"/>
          <w:szCs w:val="28"/>
        </w:rPr>
        <w:t>Нельзя</w:t>
      </w:r>
      <w:proofErr w:type="gramEnd"/>
      <w:r>
        <w:rPr>
          <w:rFonts w:ascii="Times New Roman" w:hAnsi="Times New Roman" w:cs="Times New Roman"/>
          <w:sz w:val="28"/>
          <w:szCs w:val="28"/>
        </w:rPr>
        <w:t xml:space="preserve"> сказать, что он пришёл на смену личностно ориентированного. Скорее это была конкретизация личностно ориентированного подхода на основе разработанного к тому времени системного.</w:t>
      </w:r>
    </w:p>
    <w:p w:rsidR="00974A17" w:rsidRDefault="00974A17" w:rsidP="00974A17">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говоря о центральном принципе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подчёркивают именно системное строение деятельности. Деятельность – это система, определённая целостность. Она состоит из разнородных элементов, среди которых называют потребность, мот</w:t>
      </w:r>
      <w:r w:rsidR="00F54F25">
        <w:rPr>
          <w:rFonts w:ascii="Times New Roman" w:hAnsi="Times New Roman" w:cs="Times New Roman"/>
          <w:sz w:val="28"/>
          <w:szCs w:val="28"/>
        </w:rPr>
        <w:t>и</w:t>
      </w:r>
      <w:r>
        <w:rPr>
          <w:rFonts w:ascii="Times New Roman" w:hAnsi="Times New Roman" w:cs="Times New Roman"/>
          <w:sz w:val="28"/>
          <w:szCs w:val="28"/>
        </w:rPr>
        <w:t>в, цель</w:t>
      </w:r>
      <w:r w:rsidR="00F54F25">
        <w:rPr>
          <w:rFonts w:ascii="Times New Roman" w:hAnsi="Times New Roman" w:cs="Times New Roman"/>
          <w:sz w:val="28"/>
          <w:szCs w:val="28"/>
        </w:rPr>
        <w:t>, предмет, операционный состав или состав действий, результат. Иногда к элементам деятельности добавляют ещё средства или орудия.</w:t>
      </w:r>
    </w:p>
    <w:p w:rsidR="00F54F25" w:rsidRDefault="00F54F25" w:rsidP="00974A17">
      <w:pPr>
        <w:ind w:left="-567" w:firstLine="709"/>
        <w:jc w:val="both"/>
        <w:rPr>
          <w:rFonts w:ascii="Times New Roman" w:hAnsi="Times New Roman" w:cs="Times New Roman"/>
          <w:sz w:val="28"/>
          <w:szCs w:val="28"/>
        </w:rPr>
      </w:pPr>
      <w:r>
        <w:rPr>
          <w:rFonts w:ascii="Times New Roman" w:hAnsi="Times New Roman" w:cs="Times New Roman"/>
          <w:sz w:val="28"/>
          <w:szCs w:val="28"/>
        </w:rPr>
        <w:t>Полагают, что в качестве единицы анализа деятельности выступает действие. Действие – более простое образование, имеет тот элементный состав, что и деятельность, но вместо состава действий выступает состав операций. В свою очередь операции представляют собой совокупность ряда элементарных умений. Однако таких видов активности, как элементарные умения и операции от действий и деятельности не только в их простоте. Элементарные умения и операции всегда имеют внешние побудительные стимулы. Этим видам активности обучают родители, учителя, воспитатели, наставники. Они организуют обучение этим умениям и операциям таким образом, чтобы учащийся сначала повторил как можно точнее то, что требует педагог, повторяя раз за разом, т.е. упражняясь, он осваивает их как навык</w:t>
      </w:r>
      <w:r w:rsidR="00D16D6D">
        <w:rPr>
          <w:rFonts w:ascii="Times New Roman" w:hAnsi="Times New Roman" w:cs="Times New Roman"/>
          <w:sz w:val="28"/>
          <w:szCs w:val="28"/>
        </w:rPr>
        <w:t>. Навыки и действия в начале тоже имеют внешний стимул. Каким же образом этот внешний стимул преобразуется во внутренний, чтобы придать осваиваемой деятельности личностный смысл? Это самый интересный момент.</w:t>
      </w:r>
    </w:p>
    <w:p w:rsidR="00D16D6D" w:rsidRDefault="00D16D6D" w:rsidP="00974A17">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 полагают, что пока стимул внешний речь идёт о внешней материальной деятельности, а когда стимул внутренний – о внутренней психической. Указанные два вида деятельности генетически связаны. Полагают, что первичной является внешняя материальная деятельность, а психическая – производная от неё. Переход внешней деятельности во внутреннюю называется </w:t>
      </w:r>
      <w:proofErr w:type="spellStart"/>
      <w:r>
        <w:rPr>
          <w:rFonts w:ascii="Times New Roman" w:hAnsi="Times New Roman" w:cs="Times New Roman"/>
          <w:sz w:val="28"/>
          <w:szCs w:val="28"/>
        </w:rPr>
        <w:t>интериоризацией</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Интериоризацией</w:t>
      </w:r>
      <w:proofErr w:type="spellEnd"/>
      <w:r>
        <w:rPr>
          <w:rFonts w:ascii="Times New Roman" w:hAnsi="Times New Roman" w:cs="Times New Roman"/>
          <w:sz w:val="28"/>
          <w:szCs w:val="28"/>
        </w:rPr>
        <w:t xml:space="preserve"> называют, как известно, переход, в результате которого внешние по своей форме процессы с внешними </w:t>
      </w:r>
      <w:r>
        <w:rPr>
          <w:rFonts w:ascii="Times New Roman" w:hAnsi="Times New Roman" w:cs="Times New Roman"/>
          <w:sz w:val="28"/>
          <w:szCs w:val="28"/>
        </w:rPr>
        <w:lastRenderedPageBreak/>
        <w:t>вещественными предметами преобразуются в процессы</w:t>
      </w:r>
      <w:r w:rsidR="00313405">
        <w:rPr>
          <w:rFonts w:ascii="Times New Roman" w:hAnsi="Times New Roman" w:cs="Times New Roman"/>
          <w:sz w:val="28"/>
          <w:szCs w:val="28"/>
        </w:rPr>
        <w:t xml:space="preserve">, протекающие в умственном плане, в плане сознания» </w:t>
      </w:r>
      <w:r w:rsidR="00313405" w:rsidRPr="00313405">
        <w:rPr>
          <w:rFonts w:ascii="Times New Roman" w:hAnsi="Times New Roman" w:cs="Times New Roman"/>
          <w:sz w:val="28"/>
          <w:szCs w:val="28"/>
        </w:rPr>
        <w:t xml:space="preserve">[2 </w:t>
      </w:r>
      <w:r w:rsidR="00313405">
        <w:rPr>
          <w:rFonts w:ascii="Times New Roman" w:hAnsi="Times New Roman" w:cs="Times New Roman"/>
          <w:sz w:val="28"/>
          <w:szCs w:val="28"/>
        </w:rPr>
        <w:t>с. 95</w:t>
      </w:r>
      <w:r w:rsidR="00313405" w:rsidRPr="00313405">
        <w:rPr>
          <w:rFonts w:ascii="Times New Roman" w:hAnsi="Times New Roman" w:cs="Times New Roman"/>
          <w:sz w:val="28"/>
          <w:szCs w:val="28"/>
        </w:rPr>
        <w:t>]</w:t>
      </w:r>
      <w:r w:rsidR="00313405">
        <w:rPr>
          <w:rFonts w:ascii="Times New Roman" w:hAnsi="Times New Roman" w:cs="Times New Roman"/>
          <w:sz w:val="28"/>
          <w:szCs w:val="28"/>
        </w:rPr>
        <w:t xml:space="preserve">. В ходе </w:t>
      </w:r>
      <w:proofErr w:type="spellStart"/>
      <w:r w:rsidR="00313405">
        <w:rPr>
          <w:rFonts w:ascii="Times New Roman" w:hAnsi="Times New Roman" w:cs="Times New Roman"/>
          <w:sz w:val="28"/>
          <w:szCs w:val="28"/>
        </w:rPr>
        <w:t>интериоризации</w:t>
      </w:r>
      <w:proofErr w:type="spellEnd"/>
      <w:r w:rsidR="00313405">
        <w:rPr>
          <w:rFonts w:ascii="Times New Roman" w:hAnsi="Times New Roman" w:cs="Times New Roman"/>
          <w:sz w:val="28"/>
          <w:szCs w:val="28"/>
        </w:rPr>
        <w:t xml:space="preserve"> происходит такой важный процесс, как выявление той потребности, которая может обеспечить проявление творчества, что и способствует проявлению наивысшей степени удовлетворения развивающейся личности. По мнению П. Симонова творчество всегда проявляется при удовлетворении доминирующей потребности. Это, как правило, происходит у человека при столкновении с какой-то ситуацией неопределённости (или не освоены необходимые умения, или дефицит какого-то ресурса, </w:t>
      </w:r>
      <w:proofErr w:type="gramStart"/>
      <w:r w:rsidR="00313405">
        <w:rPr>
          <w:rFonts w:ascii="Times New Roman" w:hAnsi="Times New Roman" w:cs="Times New Roman"/>
          <w:sz w:val="28"/>
          <w:szCs w:val="28"/>
        </w:rPr>
        <w:t>например</w:t>
      </w:r>
      <w:proofErr w:type="gramEnd"/>
      <w:r w:rsidR="00313405">
        <w:rPr>
          <w:rFonts w:ascii="Times New Roman" w:hAnsi="Times New Roman" w:cs="Times New Roman"/>
          <w:sz w:val="28"/>
          <w:szCs w:val="28"/>
        </w:rPr>
        <w:t>: времени, или не хватает соответствующих знаний) или проблемной ситуацией.</w:t>
      </w:r>
    </w:p>
    <w:p w:rsidR="00313405" w:rsidRDefault="00313405" w:rsidP="00974A17">
      <w:pPr>
        <w:ind w:left="-567" w:firstLine="709"/>
        <w:jc w:val="both"/>
        <w:rPr>
          <w:rFonts w:ascii="Times New Roman" w:hAnsi="Times New Roman" w:cs="Times New Roman"/>
          <w:sz w:val="28"/>
          <w:szCs w:val="28"/>
        </w:rPr>
      </w:pPr>
      <w:r>
        <w:rPr>
          <w:rFonts w:ascii="Times New Roman" w:hAnsi="Times New Roman" w:cs="Times New Roman"/>
          <w:sz w:val="28"/>
          <w:szCs w:val="28"/>
        </w:rPr>
        <w:t>Преодолевая возни</w:t>
      </w:r>
      <w:r w:rsidR="00E50C3C">
        <w:rPr>
          <w:rFonts w:ascii="Times New Roman" w:hAnsi="Times New Roman" w:cs="Times New Roman"/>
          <w:sz w:val="28"/>
          <w:szCs w:val="28"/>
        </w:rPr>
        <w:t>к</w:t>
      </w:r>
      <w:r>
        <w:rPr>
          <w:rFonts w:ascii="Times New Roman" w:hAnsi="Times New Roman" w:cs="Times New Roman"/>
          <w:sz w:val="28"/>
          <w:szCs w:val="28"/>
        </w:rPr>
        <w:t>шую ситуацию в условиях неопределённости за счёт творческой энергии, человек приобретает опыт творческого преодоления и внутренний движитель его активности (потребность), который с этого момента дополняется ещё и внешним стимулом</w:t>
      </w:r>
      <w:r w:rsidR="00E50C3C">
        <w:rPr>
          <w:rFonts w:ascii="Times New Roman" w:hAnsi="Times New Roman" w:cs="Times New Roman"/>
          <w:sz w:val="28"/>
          <w:szCs w:val="28"/>
        </w:rPr>
        <w:t xml:space="preserve"> в виде сформулированной цели, значимой именно для данной личности. Далее совокупность подобных действий, в том числе и действий в условиях неопределённости, организуют внешнюю деятельность, побудительным стимулом которой является доминирующая потребность, которая реализуется через творчество и развитие личности.</w:t>
      </w:r>
    </w:p>
    <w:p w:rsidR="00E50C3C" w:rsidRDefault="00E50C3C" w:rsidP="00974A17">
      <w:pPr>
        <w:ind w:left="-567"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то, что процесс организации деятельности не является линейным, схематиче</w:t>
      </w:r>
      <w:r w:rsidR="00602EC7">
        <w:rPr>
          <w:rFonts w:ascii="Times New Roman" w:hAnsi="Times New Roman" w:cs="Times New Roman"/>
          <w:sz w:val="28"/>
          <w:szCs w:val="28"/>
        </w:rPr>
        <w:t>н</w:t>
      </w:r>
      <w:r>
        <w:rPr>
          <w:rFonts w:ascii="Times New Roman" w:hAnsi="Times New Roman" w:cs="Times New Roman"/>
          <w:sz w:val="28"/>
          <w:szCs w:val="28"/>
        </w:rPr>
        <w:t xml:space="preserve"> и упрощая его можно изобразить следующим образом:</w:t>
      </w:r>
    </w:p>
    <w:p w:rsidR="00E50C3C" w:rsidRDefault="00E50C3C" w:rsidP="00974A17">
      <w:pPr>
        <w:ind w:left="-567" w:firstLine="709"/>
        <w:jc w:val="both"/>
        <w:rPr>
          <w:rFonts w:ascii="Times New Roman" w:hAnsi="Times New Roman" w:cs="Times New Roman"/>
          <w:sz w:val="28"/>
          <w:szCs w:val="28"/>
        </w:rPr>
      </w:pPr>
      <w:r>
        <w:rPr>
          <w:rFonts w:ascii="Times New Roman" w:hAnsi="Times New Roman" w:cs="Times New Roman"/>
          <w:sz w:val="28"/>
          <w:szCs w:val="28"/>
        </w:rPr>
        <w:t>Знания--------элементарные умения-------операции------действия -------действия в условиях неопределённости---------деятельность</w:t>
      </w:r>
    </w:p>
    <w:p w:rsidR="00E50C3C" w:rsidRDefault="00E50C3C" w:rsidP="00974A17">
      <w:pPr>
        <w:ind w:left="-567" w:firstLine="709"/>
        <w:jc w:val="both"/>
        <w:rPr>
          <w:rFonts w:ascii="Times New Roman" w:hAnsi="Times New Roman" w:cs="Times New Roman"/>
          <w:sz w:val="28"/>
          <w:szCs w:val="28"/>
        </w:rPr>
      </w:pPr>
      <w:r>
        <w:rPr>
          <w:rFonts w:ascii="Times New Roman" w:hAnsi="Times New Roman" w:cs="Times New Roman"/>
          <w:sz w:val="28"/>
          <w:szCs w:val="28"/>
        </w:rPr>
        <w:t>На последних двух этапах приведённой схемы определяется внутренний побудительный стимул в организации деятельности, который и подталкивает личность к накоплению всё большего опыта в ней и позволяет считать себя всё более компетентной личностью</w:t>
      </w:r>
      <w:bookmarkStart w:id="0" w:name="_GoBack"/>
      <w:r>
        <w:rPr>
          <w:rFonts w:ascii="Times New Roman" w:hAnsi="Times New Roman" w:cs="Times New Roman"/>
          <w:sz w:val="28"/>
          <w:szCs w:val="28"/>
        </w:rPr>
        <w:t>. До этапа действия в условиях неопределённости происходит усвоение знаний, умений и навыков (</w:t>
      </w:r>
      <w:proofErr w:type="spellStart"/>
      <w:r>
        <w:rPr>
          <w:rFonts w:ascii="Times New Roman" w:hAnsi="Times New Roman" w:cs="Times New Roman"/>
          <w:sz w:val="28"/>
          <w:szCs w:val="28"/>
        </w:rPr>
        <w:t>ЗУНов</w:t>
      </w:r>
      <w:proofErr w:type="spellEnd"/>
      <w:r>
        <w:rPr>
          <w:rFonts w:ascii="Times New Roman" w:hAnsi="Times New Roman" w:cs="Times New Roman"/>
          <w:sz w:val="28"/>
          <w:szCs w:val="28"/>
        </w:rPr>
        <w:t>)</w:t>
      </w:r>
      <w:r w:rsidR="00154A38">
        <w:rPr>
          <w:rFonts w:ascii="Times New Roman" w:hAnsi="Times New Roman" w:cs="Times New Roman"/>
          <w:sz w:val="28"/>
          <w:szCs w:val="28"/>
        </w:rPr>
        <w:t xml:space="preserve"> и прописывается как квалификация специалиста. Это и было конечной целью традиционной образовательной системы. Преодолевая этап действий в условиях неопределённости обучающийся приобретает соответствующую компетенцию, а приобретая далее опыт, развивает в себе компетентность.</w:t>
      </w:r>
    </w:p>
    <w:bookmarkEnd w:id="0"/>
    <w:p w:rsidR="00154A38" w:rsidRDefault="00154A38" w:rsidP="000203BB">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Приведённая схема выявляет преемственность традиционной системы образования и личностно ориентированной. Личностно ориентированное обучение, нацеленное на развитие личности, раскрытие и развитие её задатков и способностей, сущностных сил и призвания, осуществляет это с помощью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(или системно-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подходов. Именно поэтому </w:t>
      </w:r>
      <w:proofErr w:type="spellStart"/>
      <w:r>
        <w:rPr>
          <w:rFonts w:ascii="Times New Roman" w:hAnsi="Times New Roman" w:cs="Times New Roman"/>
          <w:sz w:val="28"/>
          <w:szCs w:val="28"/>
        </w:rPr>
        <w:t>компетентносный</w:t>
      </w:r>
      <w:proofErr w:type="spellEnd"/>
      <w:r>
        <w:rPr>
          <w:rFonts w:ascii="Times New Roman" w:hAnsi="Times New Roman" w:cs="Times New Roman"/>
          <w:sz w:val="28"/>
          <w:szCs w:val="28"/>
        </w:rPr>
        <w:t xml:space="preserve"> подход прописан в основных нормативных документах по модернизации Российской системы высшего образования.</w:t>
      </w:r>
    </w:p>
    <w:p w:rsidR="000203BB" w:rsidRDefault="000203BB" w:rsidP="000203BB">
      <w:pPr>
        <w:ind w:left="-567"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Компетентностный подход</w:t>
      </w:r>
    </w:p>
    <w:p w:rsidR="00D2443A" w:rsidRDefault="00D2443A"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Компетентностный подход формулируется как подход, акцентирующий внимание на результатах образования, причём в качестве результата рассматривается не только сумма усвоенной информации, а способность человека действовать в различных, в том числе и проблемных ситуациях </w:t>
      </w:r>
      <w:r w:rsidRPr="00D2443A">
        <w:rPr>
          <w:rFonts w:ascii="Times New Roman" w:hAnsi="Times New Roman" w:cs="Times New Roman"/>
          <w:sz w:val="28"/>
          <w:szCs w:val="28"/>
        </w:rPr>
        <w:t>[3]</w:t>
      </w:r>
      <w:r>
        <w:rPr>
          <w:rFonts w:ascii="Times New Roman" w:hAnsi="Times New Roman" w:cs="Times New Roman"/>
          <w:sz w:val="28"/>
          <w:szCs w:val="28"/>
        </w:rPr>
        <w:t xml:space="preserve">. </w:t>
      </w:r>
    </w:p>
    <w:p w:rsidR="00D2443A" w:rsidRDefault="00D2443A"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Pr="00D2443A">
        <w:rPr>
          <w:rFonts w:ascii="Times New Roman" w:hAnsi="Times New Roman" w:cs="Times New Roman"/>
          <w:b/>
          <w:sz w:val="28"/>
          <w:szCs w:val="28"/>
        </w:rPr>
        <w:t>компетенцию</w:t>
      </w:r>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определяют</w:t>
      </w:r>
      <w:proofErr w:type="gramEnd"/>
      <w:r>
        <w:rPr>
          <w:rFonts w:ascii="Times New Roman" w:hAnsi="Times New Roman" w:cs="Times New Roman"/>
          <w:sz w:val="28"/>
          <w:szCs w:val="28"/>
        </w:rPr>
        <w:t xml:space="preserve"> как способность (готовность) к определённой деятельности с применением знаний, умений, навыков (</w:t>
      </w:r>
      <w:proofErr w:type="spellStart"/>
      <w:r>
        <w:rPr>
          <w:rFonts w:ascii="Times New Roman" w:hAnsi="Times New Roman" w:cs="Times New Roman"/>
          <w:sz w:val="28"/>
          <w:szCs w:val="28"/>
        </w:rPr>
        <w:t>ЗУНов</w:t>
      </w:r>
      <w:proofErr w:type="spellEnd"/>
      <w:r>
        <w:rPr>
          <w:rFonts w:ascii="Times New Roman" w:hAnsi="Times New Roman" w:cs="Times New Roman"/>
          <w:sz w:val="28"/>
          <w:szCs w:val="28"/>
        </w:rPr>
        <w:t xml:space="preserve">), включающих также личностные качества. Под </w:t>
      </w:r>
      <w:r w:rsidRPr="00D2443A">
        <w:rPr>
          <w:rFonts w:ascii="Times New Roman" w:hAnsi="Times New Roman" w:cs="Times New Roman"/>
          <w:b/>
          <w:sz w:val="28"/>
          <w:szCs w:val="28"/>
        </w:rPr>
        <w:t>компетентностью</w:t>
      </w:r>
      <w:r>
        <w:rPr>
          <w:rFonts w:ascii="Times New Roman" w:hAnsi="Times New Roman" w:cs="Times New Roman"/>
          <w:sz w:val="28"/>
          <w:szCs w:val="28"/>
        </w:rPr>
        <w:t xml:space="preserve"> понимается актуальное качество личности, проявляющееся совокупностью компетенций.</w:t>
      </w:r>
    </w:p>
    <w:p w:rsidR="00D2443A" w:rsidRDefault="00D2443A"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Психолого-педагогической основой исследования вопроса профессиональных компетенций и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в отечественной педагогической школе являются работы Б.Г. Ананьева, В.И. </w:t>
      </w:r>
      <w:proofErr w:type="spellStart"/>
      <w:r>
        <w:rPr>
          <w:rFonts w:ascii="Times New Roman" w:hAnsi="Times New Roman" w:cs="Times New Roman"/>
          <w:sz w:val="28"/>
          <w:szCs w:val="28"/>
        </w:rPr>
        <w:t>Байденко</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Бермуса</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Болотова</w:t>
      </w:r>
      <w:proofErr w:type="spellEnd"/>
      <w:r>
        <w:rPr>
          <w:rFonts w:ascii="Times New Roman" w:hAnsi="Times New Roman" w:cs="Times New Roman"/>
          <w:sz w:val="28"/>
          <w:szCs w:val="28"/>
        </w:rPr>
        <w:t xml:space="preserve">, А.А. </w:t>
      </w:r>
      <w:proofErr w:type="gramStart"/>
      <w:r>
        <w:rPr>
          <w:rFonts w:ascii="Times New Roman" w:hAnsi="Times New Roman" w:cs="Times New Roman"/>
          <w:sz w:val="28"/>
          <w:szCs w:val="28"/>
        </w:rPr>
        <w:t>Вербицкого,,</w:t>
      </w:r>
      <w:proofErr w:type="gramEnd"/>
      <w:r>
        <w:rPr>
          <w:rFonts w:ascii="Times New Roman" w:hAnsi="Times New Roman" w:cs="Times New Roman"/>
          <w:sz w:val="28"/>
          <w:szCs w:val="28"/>
        </w:rPr>
        <w:t xml:space="preserve"> И.А. Зимней, В.Г. Казановича,, В.С. </w:t>
      </w:r>
      <w:proofErr w:type="spellStart"/>
      <w:r>
        <w:rPr>
          <w:rFonts w:ascii="Times New Roman" w:hAnsi="Times New Roman" w:cs="Times New Roman"/>
          <w:sz w:val="28"/>
          <w:szCs w:val="28"/>
        </w:rPr>
        <w:t>Леднева</w:t>
      </w:r>
      <w:proofErr w:type="spellEnd"/>
      <w:r>
        <w:rPr>
          <w:rFonts w:ascii="Times New Roman" w:hAnsi="Times New Roman" w:cs="Times New Roman"/>
          <w:sz w:val="28"/>
          <w:szCs w:val="28"/>
        </w:rPr>
        <w:t xml:space="preserve">, А.К. Марковой, Л.М. Митиной, М.С. Рыжакова, Г.П. Савельевой, В.В. Серикова, Ю.Г. </w:t>
      </w:r>
      <w:proofErr w:type="spellStart"/>
      <w:r>
        <w:rPr>
          <w:rFonts w:ascii="Times New Roman" w:hAnsi="Times New Roman" w:cs="Times New Roman"/>
          <w:sz w:val="28"/>
          <w:szCs w:val="28"/>
        </w:rPr>
        <w:t>Татура</w:t>
      </w:r>
      <w:proofErr w:type="spellEnd"/>
      <w:r>
        <w:rPr>
          <w:rFonts w:ascii="Times New Roman" w:hAnsi="Times New Roman" w:cs="Times New Roman"/>
          <w:sz w:val="28"/>
          <w:szCs w:val="28"/>
        </w:rPr>
        <w:t xml:space="preserve">, А.Н. </w:t>
      </w:r>
      <w:proofErr w:type="spellStart"/>
      <w:r>
        <w:rPr>
          <w:rFonts w:ascii="Times New Roman" w:hAnsi="Times New Roman" w:cs="Times New Roman"/>
          <w:sz w:val="28"/>
          <w:szCs w:val="28"/>
        </w:rPr>
        <w:t>Тубельского</w:t>
      </w:r>
      <w:proofErr w:type="spellEnd"/>
      <w:r>
        <w:rPr>
          <w:rFonts w:ascii="Times New Roman" w:hAnsi="Times New Roman" w:cs="Times New Roman"/>
          <w:sz w:val="28"/>
          <w:szCs w:val="28"/>
        </w:rPr>
        <w:t xml:space="preserve">, Ю.В. Фролова, А.В. Хуторского, В.Д. </w:t>
      </w:r>
      <w:proofErr w:type="spellStart"/>
      <w:r>
        <w:rPr>
          <w:rFonts w:ascii="Times New Roman" w:hAnsi="Times New Roman" w:cs="Times New Roman"/>
          <w:sz w:val="28"/>
          <w:szCs w:val="28"/>
        </w:rPr>
        <w:t>Шадрикова</w:t>
      </w:r>
      <w:proofErr w:type="spellEnd"/>
      <w:r>
        <w:rPr>
          <w:rFonts w:ascii="Times New Roman" w:hAnsi="Times New Roman" w:cs="Times New Roman"/>
          <w:sz w:val="28"/>
          <w:szCs w:val="28"/>
        </w:rPr>
        <w:t xml:space="preserve"> и др.</w:t>
      </w:r>
    </w:p>
    <w:p w:rsidR="003263B9" w:rsidRDefault="003263B9"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Классификаций компетенций предложено много, но, как правило, их делят на две большие группы:</w:t>
      </w:r>
    </w:p>
    <w:p w:rsidR="003263B9" w:rsidRDefault="003263B9"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-универсальные или общекультурные (необходимые каждому образованному человеку при освоении любой профессии);</w:t>
      </w:r>
    </w:p>
    <w:p w:rsidR="003263B9" w:rsidRDefault="003263B9"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-профессиональные (специализируемые, используемые в определённых профессиях). В свою очередь, универсальные компетенции можно разделить на:</w:t>
      </w:r>
    </w:p>
    <w:p w:rsidR="003263B9" w:rsidRDefault="003263B9"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 базовые (когнитивные, коммуникативные, рефлексивные)</w:t>
      </w:r>
    </w:p>
    <w:p w:rsidR="003263B9" w:rsidRDefault="003263B9"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 ключевые (поликультурные, социальные, языковые, информационные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общепрофессиональные (постановка и решение проблем, организация профессиональной деятельности).</w:t>
      </w:r>
    </w:p>
    <w:p w:rsidR="003263B9" w:rsidRDefault="003263B9" w:rsidP="00D2443A">
      <w:pPr>
        <w:ind w:left="-567" w:firstLine="709"/>
        <w:jc w:val="both"/>
        <w:rPr>
          <w:rFonts w:ascii="Times New Roman" w:hAnsi="Times New Roman" w:cs="Times New Roman"/>
          <w:sz w:val="28"/>
          <w:szCs w:val="28"/>
        </w:rPr>
      </w:pPr>
      <w:r>
        <w:rPr>
          <w:rFonts w:ascii="Times New Roman" w:hAnsi="Times New Roman" w:cs="Times New Roman"/>
          <w:sz w:val="28"/>
          <w:szCs w:val="28"/>
        </w:rPr>
        <w:t>Еврокомиссией выделены следующие универсальные компетенции:</w:t>
      </w:r>
    </w:p>
    <w:p w:rsidR="003263B9" w:rsidRDefault="003263B9" w:rsidP="003263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области родного языка</w:t>
      </w:r>
    </w:p>
    <w:p w:rsidR="003263B9" w:rsidRDefault="003263B9" w:rsidP="003263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сфере иностранного языка</w:t>
      </w:r>
    </w:p>
    <w:p w:rsidR="003263B9" w:rsidRDefault="003263B9" w:rsidP="003263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Математическая, фундаментальная, естественнонаучная, техническая</w:t>
      </w:r>
    </w:p>
    <w:p w:rsidR="003263B9" w:rsidRDefault="003263B9" w:rsidP="003263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Компьютерная</w:t>
      </w:r>
    </w:p>
    <w:p w:rsidR="003263B9" w:rsidRDefault="003263B9" w:rsidP="003263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Учебная </w:t>
      </w:r>
    </w:p>
    <w:p w:rsidR="003263B9" w:rsidRDefault="003263B9" w:rsidP="003263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Межличностная, межкультурная, социальная, гражданская</w:t>
      </w:r>
    </w:p>
    <w:p w:rsidR="003263B9" w:rsidRDefault="003263B9" w:rsidP="003263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Компетенция предпр</w:t>
      </w:r>
      <w:r w:rsidR="00B60D7C">
        <w:rPr>
          <w:rFonts w:ascii="Times New Roman" w:hAnsi="Times New Roman" w:cs="Times New Roman"/>
          <w:sz w:val="28"/>
          <w:szCs w:val="28"/>
        </w:rPr>
        <w:t>инимательства</w:t>
      </w:r>
    </w:p>
    <w:p w:rsidR="00B60D7C" w:rsidRDefault="00B60D7C" w:rsidP="003263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Культурная.</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lastRenderedPageBreak/>
        <w:t>Учебно-методическое объединение (УМО) по классическому университетскому образованию на основе европейского проекта «</w:t>
      </w:r>
      <w:r>
        <w:rPr>
          <w:rFonts w:ascii="Times New Roman" w:hAnsi="Times New Roman" w:cs="Times New Roman"/>
          <w:sz w:val="28"/>
          <w:szCs w:val="28"/>
          <w:lang w:val="en-US"/>
        </w:rPr>
        <w:t>TUNING</w:t>
      </w:r>
      <w:r>
        <w:rPr>
          <w:rFonts w:ascii="Times New Roman" w:hAnsi="Times New Roman" w:cs="Times New Roman"/>
          <w:sz w:val="28"/>
          <w:szCs w:val="28"/>
        </w:rPr>
        <w:t>» выделяют следующие группы компетенций:</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 общенаучные;</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 инструментальные;</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 социально-личностные.</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Группа общенаучных компетенций включает в себя научные знания из разных областей.</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Группа инструментальных компетенций может включать:</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-способность к устной и письменной коммуникации на родном языке;</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-знание второго языка;</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-навыки работы с компьютером;</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-навыки управления информацией;</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-исследовательские навыки.</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Группа социально-личностных компетенций может включать:</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-толерантность;</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-следование этическим нормам;</w:t>
      </w:r>
    </w:p>
    <w:p w:rsidR="00B60D7C" w:rsidRDefault="00B60D7C" w:rsidP="00B60D7C">
      <w:pPr>
        <w:jc w:val="both"/>
        <w:rPr>
          <w:rFonts w:ascii="Times New Roman" w:hAnsi="Times New Roman" w:cs="Times New Roman"/>
          <w:sz w:val="28"/>
          <w:szCs w:val="28"/>
        </w:rPr>
      </w:pPr>
      <w:r>
        <w:rPr>
          <w:rFonts w:ascii="Times New Roman" w:hAnsi="Times New Roman" w:cs="Times New Roman"/>
          <w:sz w:val="28"/>
          <w:szCs w:val="28"/>
        </w:rPr>
        <w:t>-способность учиться, способность к критике и самокритике;</w:t>
      </w:r>
    </w:p>
    <w:p w:rsidR="00B60D7C" w:rsidRDefault="008E1ECC" w:rsidP="00B60D7C">
      <w:pPr>
        <w:jc w:val="both"/>
        <w:rPr>
          <w:rFonts w:ascii="Times New Roman" w:hAnsi="Times New Roman" w:cs="Times New Roman"/>
          <w:sz w:val="28"/>
          <w:szCs w:val="28"/>
        </w:rPr>
      </w:pPr>
      <w:r>
        <w:rPr>
          <w:rFonts w:ascii="Times New Roman" w:hAnsi="Times New Roman" w:cs="Times New Roman"/>
          <w:sz w:val="28"/>
          <w:szCs w:val="28"/>
        </w:rPr>
        <w:t>-креативность, способность к системному мышлению;</w:t>
      </w:r>
    </w:p>
    <w:p w:rsidR="008E1ECC" w:rsidRDefault="008E1ECC" w:rsidP="00B60D7C">
      <w:pPr>
        <w:jc w:val="both"/>
        <w:rPr>
          <w:rFonts w:ascii="Times New Roman" w:hAnsi="Times New Roman" w:cs="Times New Roman"/>
          <w:sz w:val="28"/>
          <w:szCs w:val="28"/>
        </w:rPr>
      </w:pPr>
      <w:r>
        <w:rPr>
          <w:rFonts w:ascii="Times New Roman" w:hAnsi="Times New Roman" w:cs="Times New Roman"/>
          <w:sz w:val="28"/>
          <w:szCs w:val="28"/>
        </w:rPr>
        <w:t xml:space="preserve">-адаптивность, </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w:t>
      </w:r>
    </w:p>
    <w:p w:rsidR="008E1ECC" w:rsidRDefault="008E1ECC" w:rsidP="00B60D7C">
      <w:pPr>
        <w:jc w:val="both"/>
        <w:rPr>
          <w:rFonts w:ascii="Times New Roman" w:hAnsi="Times New Roman" w:cs="Times New Roman"/>
          <w:sz w:val="28"/>
          <w:szCs w:val="28"/>
        </w:rPr>
      </w:pPr>
      <w:r>
        <w:rPr>
          <w:rFonts w:ascii="Times New Roman" w:hAnsi="Times New Roman" w:cs="Times New Roman"/>
          <w:sz w:val="28"/>
          <w:szCs w:val="28"/>
        </w:rPr>
        <w:t>-настойчивость в достижении цели;</w:t>
      </w:r>
    </w:p>
    <w:p w:rsidR="008E1ECC" w:rsidRDefault="008E1ECC" w:rsidP="00B60D7C">
      <w:pPr>
        <w:jc w:val="both"/>
        <w:rPr>
          <w:rFonts w:ascii="Times New Roman" w:hAnsi="Times New Roman" w:cs="Times New Roman"/>
          <w:sz w:val="28"/>
          <w:szCs w:val="28"/>
        </w:rPr>
      </w:pPr>
      <w:r>
        <w:rPr>
          <w:rFonts w:ascii="Times New Roman" w:hAnsi="Times New Roman" w:cs="Times New Roman"/>
          <w:sz w:val="28"/>
          <w:szCs w:val="28"/>
        </w:rPr>
        <w:t>-забота о качестве выполняемой работы.</w:t>
      </w:r>
    </w:p>
    <w:p w:rsidR="008E1ECC" w:rsidRDefault="008E1ECC" w:rsidP="008E1ECC">
      <w:pPr>
        <w:ind w:left="-284" w:firstLine="568"/>
        <w:jc w:val="both"/>
        <w:rPr>
          <w:rFonts w:ascii="Times New Roman" w:hAnsi="Times New Roman" w:cs="Times New Roman"/>
          <w:sz w:val="28"/>
          <w:szCs w:val="28"/>
        </w:rPr>
      </w:pPr>
      <w:r w:rsidRPr="008E1ECC">
        <w:rPr>
          <w:rFonts w:ascii="Times New Roman" w:hAnsi="Times New Roman" w:cs="Times New Roman"/>
          <w:sz w:val="28"/>
          <w:szCs w:val="28"/>
        </w:rPr>
        <w:t xml:space="preserve">По мнению исследователей, апробировавших внедрение </w:t>
      </w:r>
      <w:proofErr w:type="spellStart"/>
      <w:r w:rsidRPr="008E1ECC">
        <w:rPr>
          <w:rFonts w:ascii="Times New Roman" w:hAnsi="Times New Roman" w:cs="Times New Roman"/>
          <w:sz w:val="28"/>
          <w:szCs w:val="28"/>
        </w:rPr>
        <w:t>компетентностного</w:t>
      </w:r>
      <w:proofErr w:type="spellEnd"/>
      <w:r w:rsidRPr="008E1ECC">
        <w:rPr>
          <w:rFonts w:ascii="Times New Roman" w:hAnsi="Times New Roman" w:cs="Times New Roman"/>
          <w:sz w:val="28"/>
          <w:szCs w:val="28"/>
        </w:rPr>
        <w:t xml:space="preserve"> подхода в реальную практику организации учебного процесса вуза [4], актуальность </w:t>
      </w:r>
      <w:proofErr w:type="spellStart"/>
      <w:r w:rsidRPr="008E1ECC">
        <w:rPr>
          <w:rFonts w:ascii="Times New Roman" w:hAnsi="Times New Roman" w:cs="Times New Roman"/>
          <w:sz w:val="28"/>
          <w:szCs w:val="28"/>
        </w:rPr>
        <w:t>компетентностного</w:t>
      </w:r>
      <w:proofErr w:type="spellEnd"/>
      <w:r w:rsidRPr="008E1ECC">
        <w:rPr>
          <w:rFonts w:ascii="Times New Roman" w:hAnsi="Times New Roman" w:cs="Times New Roman"/>
          <w:sz w:val="28"/>
          <w:szCs w:val="28"/>
        </w:rPr>
        <w:t xml:space="preserve"> подхода и его отличие от </w:t>
      </w:r>
      <w:proofErr w:type="spellStart"/>
      <w:r w:rsidRPr="008E1ECC">
        <w:rPr>
          <w:rFonts w:ascii="Times New Roman" w:hAnsi="Times New Roman" w:cs="Times New Roman"/>
          <w:sz w:val="28"/>
          <w:szCs w:val="28"/>
        </w:rPr>
        <w:t>знаниево</w:t>
      </w:r>
      <w:proofErr w:type="spellEnd"/>
      <w:r w:rsidRPr="008E1ECC">
        <w:rPr>
          <w:rFonts w:ascii="Times New Roman" w:hAnsi="Times New Roman" w:cs="Times New Roman"/>
          <w:sz w:val="28"/>
          <w:szCs w:val="28"/>
        </w:rPr>
        <w:t>-центрического заключается в следующем:</w:t>
      </w:r>
    </w:p>
    <w:p w:rsidR="008E1ECC" w:rsidRDefault="008E1ECC" w:rsidP="008E1EC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Образовательный результат «компетентность» в большей мере соответствует общей цели образования – подготовке гражданина, способного к активной социальной адаптации,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w:t>
      </w:r>
    </w:p>
    <w:p w:rsidR="008E1ECC" w:rsidRDefault="008E1ECC" w:rsidP="008E1EC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нём соединяются интеллектуальная, </w:t>
      </w:r>
      <w:proofErr w:type="spellStart"/>
      <w:r>
        <w:rPr>
          <w:rFonts w:ascii="Times New Roman" w:hAnsi="Times New Roman" w:cs="Times New Roman"/>
          <w:sz w:val="28"/>
          <w:szCs w:val="28"/>
        </w:rPr>
        <w:t>навыковая</w:t>
      </w:r>
      <w:proofErr w:type="spellEnd"/>
      <w:r>
        <w:rPr>
          <w:rFonts w:ascii="Times New Roman" w:hAnsi="Times New Roman" w:cs="Times New Roman"/>
          <w:sz w:val="28"/>
          <w:szCs w:val="28"/>
        </w:rPr>
        <w:t xml:space="preserve"> и эмоционально-ценностная составляющие образования, что отвечает современным представлениям о содержании образования;</w:t>
      </w:r>
    </w:p>
    <w:p w:rsidR="008E1ECC" w:rsidRDefault="008E1ECC" w:rsidP="008E1EC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образования, в том числе и стандарты, должны </w:t>
      </w:r>
      <w:proofErr w:type="spellStart"/>
      <w:r>
        <w:rPr>
          <w:rFonts w:ascii="Times New Roman" w:hAnsi="Times New Roman" w:cs="Times New Roman"/>
          <w:sz w:val="28"/>
          <w:szCs w:val="28"/>
        </w:rPr>
        <w:t>простраиваться</w:t>
      </w:r>
      <w:proofErr w:type="spellEnd"/>
      <w:r w:rsidR="007A1396">
        <w:rPr>
          <w:rFonts w:ascii="Times New Roman" w:hAnsi="Times New Roman" w:cs="Times New Roman"/>
          <w:sz w:val="28"/>
          <w:szCs w:val="28"/>
        </w:rPr>
        <w:t xml:space="preserve"> по критерию результативности, которая, однако, выходит за границы </w:t>
      </w:r>
      <w:proofErr w:type="spellStart"/>
      <w:r w:rsidR="007A1396">
        <w:rPr>
          <w:rFonts w:ascii="Times New Roman" w:hAnsi="Times New Roman" w:cs="Times New Roman"/>
          <w:sz w:val="28"/>
          <w:szCs w:val="28"/>
        </w:rPr>
        <w:t>ЗУНов</w:t>
      </w:r>
      <w:proofErr w:type="spellEnd"/>
      <w:r w:rsidR="007A1396">
        <w:rPr>
          <w:rFonts w:ascii="Times New Roman" w:hAnsi="Times New Roman" w:cs="Times New Roman"/>
          <w:sz w:val="28"/>
          <w:szCs w:val="28"/>
        </w:rPr>
        <w:t>;</w:t>
      </w:r>
    </w:p>
    <w:p w:rsidR="007A1396" w:rsidRDefault="007A1396" w:rsidP="008E1EC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Компетентность выпускника, заложенная в образовательных стандартах, повлечёт за собой существенные изменения не только в содержании образования, но и в способах его освоения, а значит, и в организации всего образовательного процесса в целом;</w:t>
      </w:r>
    </w:p>
    <w:p w:rsidR="007A1396" w:rsidRDefault="007A1396" w:rsidP="008E1EC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Данный подход обладает ярко выраженной </w:t>
      </w:r>
      <w:proofErr w:type="spellStart"/>
      <w:r>
        <w:rPr>
          <w:rFonts w:ascii="Times New Roman" w:hAnsi="Times New Roman" w:cs="Times New Roman"/>
          <w:sz w:val="28"/>
          <w:szCs w:val="28"/>
        </w:rPr>
        <w:t>интегративностью</w:t>
      </w:r>
      <w:proofErr w:type="spellEnd"/>
      <w:r>
        <w:rPr>
          <w:rFonts w:ascii="Times New Roman" w:hAnsi="Times New Roman" w:cs="Times New Roman"/>
          <w:sz w:val="28"/>
          <w:szCs w:val="28"/>
        </w:rPr>
        <w:t xml:space="preserve">, объединяя в целое соответствующие умения и знания, относящиеся к широким сферам деятельности, и личностные качества, обеспечивающие эффективное использование </w:t>
      </w:r>
      <w:proofErr w:type="spellStart"/>
      <w:r>
        <w:rPr>
          <w:rFonts w:ascii="Times New Roman" w:hAnsi="Times New Roman" w:cs="Times New Roman"/>
          <w:sz w:val="28"/>
          <w:szCs w:val="28"/>
        </w:rPr>
        <w:t>ЗУНов</w:t>
      </w:r>
      <w:proofErr w:type="spellEnd"/>
      <w:r>
        <w:rPr>
          <w:rFonts w:ascii="Times New Roman" w:hAnsi="Times New Roman" w:cs="Times New Roman"/>
          <w:sz w:val="28"/>
          <w:szCs w:val="28"/>
        </w:rPr>
        <w:t xml:space="preserve"> для достижения цели.</w:t>
      </w:r>
    </w:p>
    <w:p w:rsidR="007A1396" w:rsidRPr="008E1ECC" w:rsidRDefault="007A1396" w:rsidP="007A1396">
      <w:pPr>
        <w:pStyle w:val="a3"/>
        <w:ind w:left="-142" w:firstLine="568"/>
        <w:jc w:val="both"/>
        <w:rPr>
          <w:rFonts w:ascii="Times New Roman" w:hAnsi="Times New Roman" w:cs="Times New Roman"/>
          <w:sz w:val="28"/>
          <w:szCs w:val="28"/>
        </w:rPr>
      </w:pPr>
      <w:r>
        <w:rPr>
          <w:rFonts w:ascii="Times New Roman" w:hAnsi="Times New Roman" w:cs="Times New Roman"/>
          <w:sz w:val="28"/>
          <w:szCs w:val="28"/>
        </w:rPr>
        <w:t>В настоящее время наблюдаются, прежде всего, изменения, обусловленные организацией образовательного процесса. Эти изменения связаны с увеличением доли самостоятельной работы студентов и уменьшением доли аудиторной работы, а также со всё большим привлечением активных методов освоения новых знаний.</w:t>
      </w:r>
    </w:p>
    <w:p w:rsidR="008E1ECC" w:rsidRDefault="002A7A90" w:rsidP="002A7A9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приобретает больший вес в организации учебного процесса, в связи с этим и возникает проблема её активации. Самостоятельная работа с</w:t>
      </w:r>
      <w:r w:rsidR="00AF7E0F">
        <w:rPr>
          <w:rFonts w:ascii="Times New Roman" w:hAnsi="Times New Roman" w:cs="Times New Roman"/>
          <w:sz w:val="28"/>
          <w:szCs w:val="28"/>
        </w:rPr>
        <w:t>тудентов должна быть планируемая и выполняемая по заданию и при методическом руководстве преподавателя, но без его непосредственного участия. Она может быть аудиторной и внеаудиторной. Аудиторную самостоятельную работу составляют различные виды контрольных, творческих и практических заданий во время семинаров.</w:t>
      </w:r>
    </w:p>
    <w:p w:rsidR="00AF7E0F" w:rsidRDefault="00AF7E0F" w:rsidP="002A7A9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Внеаудиторная самостоятельная работа традиционно включает такие формы, как выполнение письменного домашнего задания, подготовка к разбору ранее прослушанного лекционного материала на практическом занятии, подготовка доклада, выполнение конспекта, реферата, курсового проекта и т.п. Внеаудиторная самостоятельная работа студентов организуется в течение всего периода изучения дисциплины и не имеет жёстко заданных регламентирующих форм. Основным критерием качества её организации в настоящее время служит наличие контроля результатов самостоятельной работы.</w:t>
      </w:r>
    </w:p>
    <w:p w:rsidR="00AF7E0F" w:rsidRDefault="00AF7E0F" w:rsidP="002A7A9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самостоятельной работы студент должен сам ставить себе цель, для достижения которой он сам выбирает и задание, и вид работы. По тому, какую цель студент ставит для самостоятельной работы, можно </w:t>
      </w:r>
      <w:r w:rsidR="0017596C">
        <w:rPr>
          <w:rFonts w:ascii="Times New Roman" w:hAnsi="Times New Roman" w:cs="Times New Roman"/>
          <w:sz w:val="28"/>
          <w:szCs w:val="28"/>
        </w:rPr>
        <w:t xml:space="preserve">судить, насколько глубоко он собирается освоить данную дисциплину. Преподавателю важно предоставить студенту возможность выбора различных </w:t>
      </w:r>
      <w:r w:rsidR="0017596C">
        <w:rPr>
          <w:rFonts w:ascii="Times New Roman" w:hAnsi="Times New Roman" w:cs="Times New Roman"/>
          <w:sz w:val="28"/>
          <w:szCs w:val="28"/>
        </w:rPr>
        <w:lastRenderedPageBreak/>
        <w:t>видов самостоятельных работ в зависимости от уровня проявления самостоятельности. Выделяют до пяти уровней самостоятельной работы.</w:t>
      </w:r>
    </w:p>
    <w:p w:rsidR="0017596C" w:rsidRDefault="0017596C" w:rsidP="0017596C">
      <w:pPr>
        <w:pStyle w:val="a3"/>
        <w:ind w:left="0" w:firstLine="567"/>
        <w:jc w:val="right"/>
        <w:rPr>
          <w:rFonts w:ascii="Times New Roman" w:hAnsi="Times New Roman" w:cs="Times New Roman"/>
          <w:sz w:val="28"/>
          <w:szCs w:val="28"/>
        </w:rPr>
      </w:pPr>
      <w:r>
        <w:rPr>
          <w:rFonts w:ascii="Times New Roman" w:hAnsi="Times New Roman" w:cs="Times New Roman"/>
          <w:sz w:val="28"/>
          <w:szCs w:val="28"/>
        </w:rPr>
        <w:t>Таблица</w:t>
      </w:r>
    </w:p>
    <w:p w:rsidR="0017596C" w:rsidRDefault="0017596C" w:rsidP="0017596C">
      <w:pPr>
        <w:pStyle w:val="a3"/>
        <w:ind w:left="0" w:firstLine="567"/>
        <w:jc w:val="center"/>
        <w:rPr>
          <w:rFonts w:ascii="Times New Roman" w:hAnsi="Times New Roman" w:cs="Times New Roman"/>
          <w:b/>
          <w:sz w:val="24"/>
          <w:szCs w:val="24"/>
        </w:rPr>
      </w:pPr>
      <w:r>
        <w:rPr>
          <w:rFonts w:ascii="Times New Roman" w:hAnsi="Times New Roman" w:cs="Times New Roman"/>
          <w:b/>
          <w:sz w:val="24"/>
          <w:szCs w:val="24"/>
        </w:rPr>
        <w:t>Уровни и виды самостоятельных работ студентов</w:t>
      </w:r>
    </w:p>
    <w:tbl>
      <w:tblPr>
        <w:tblStyle w:val="a4"/>
        <w:tblW w:w="0" w:type="auto"/>
        <w:tblLook w:val="04A0" w:firstRow="1" w:lastRow="0" w:firstColumn="1" w:lastColumn="0" w:noHBand="0" w:noVBand="1"/>
      </w:tblPr>
      <w:tblGrid>
        <w:gridCol w:w="3115"/>
        <w:gridCol w:w="3115"/>
        <w:gridCol w:w="3115"/>
      </w:tblGrid>
      <w:tr w:rsidR="0017596C" w:rsidTr="0017596C">
        <w:tc>
          <w:tcPr>
            <w:tcW w:w="3115" w:type="dxa"/>
          </w:tcPr>
          <w:p w:rsidR="0017596C" w:rsidRPr="00BF0E5D" w:rsidRDefault="00BF0E5D" w:rsidP="0017596C">
            <w:pPr>
              <w:pStyle w:val="a3"/>
              <w:ind w:left="0"/>
              <w:jc w:val="center"/>
              <w:rPr>
                <w:rFonts w:ascii="Times New Roman" w:hAnsi="Times New Roman" w:cs="Times New Roman"/>
                <w:b/>
              </w:rPr>
            </w:pPr>
            <w:r>
              <w:rPr>
                <w:rFonts w:ascii="Times New Roman" w:hAnsi="Times New Roman" w:cs="Times New Roman"/>
                <w:b/>
              </w:rPr>
              <w:t>Уровень самостоятельных работ</w:t>
            </w:r>
          </w:p>
        </w:tc>
        <w:tc>
          <w:tcPr>
            <w:tcW w:w="3115" w:type="dxa"/>
          </w:tcPr>
          <w:p w:rsidR="0017596C" w:rsidRPr="00BF0E5D" w:rsidRDefault="00BF0E5D" w:rsidP="0017596C">
            <w:pPr>
              <w:pStyle w:val="a3"/>
              <w:ind w:left="0"/>
              <w:jc w:val="center"/>
              <w:rPr>
                <w:rFonts w:ascii="Times New Roman" w:hAnsi="Times New Roman" w:cs="Times New Roman"/>
                <w:b/>
              </w:rPr>
            </w:pPr>
            <w:r>
              <w:rPr>
                <w:rFonts w:ascii="Times New Roman" w:hAnsi="Times New Roman" w:cs="Times New Roman"/>
                <w:b/>
              </w:rPr>
              <w:t>Основное содержание самостоятельной работы</w:t>
            </w:r>
          </w:p>
        </w:tc>
        <w:tc>
          <w:tcPr>
            <w:tcW w:w="3115" w:type="dxa"/>
          </w:tcPr>
          <w:p w:rsidR="0017596C" w:rsidRPr="00BF0E5D" w:rsidRDefault="00BF0E5D" w:rsidP="0017596C">
            <w:pPr>
              <w:pStyle w:val="a3"/>
              <w:ind w:left="0"/>
              <w:jc w:val="center"/>
              <w:rPr>
                <w:rFonts w:ascii="Times New Roman" w:hAnsi="Times New Roman" w:cs="Times New Roman"/>
              </w:rPr>
            </w:pPr>
            <w:r>
              <w:rPr>
                <w:rFonts w:ascii="Times New Roman" w:hAnsi="Times New Roman" w:cs="Times New Roman"/>
                <w:b/>
              </w:rPr>
              <w:t>Примеры</w:t>
            </w:r>
          </w:p>
        </w:tc>
      </w:tr>
      <w:tr w:rsidR="0017596C" w:rsidTr="0017596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уровень</w:t>
            </w:r>
          </w:p>
        </w:tc>
        <w:tc>
          <w:tcPr>
            <w:tcW w:w="3115" w:type="dxa"/>
          </w:tcPr>
          <w:p w:rsidR="0017596C" w:rsidRPr="00BF0E5D" w:rsidRDefault="00BF0E5D" w:rsidP="0017596C">
            <w:pPr>
              <w:pStyle w:val="a3"/>
              <w:ind w:left="0"/>
              <w:jc w:val="center"/>
              <w:rPr>
                <w:rFonts w:ascii="Times New Roman" w:hAnsi="Times New Roman" w:cs="Times New Roman"/>
                <w:sz w:val="24"/>
                <w:szCs w:val="24"/>
              </w:rPr>
            </w:pPr>
            <w:r w:rsidRPr="00BF0E5D">
              <w:rPr>
                <w:rFonts w:ascii="Times New Roman" w:hAnsi="Times New Roman" w:cs="Times New Roman"/>
                <w:sz w:val="24"/>
                <w:szCs w:val="24"/>
              </w:rPr>
              <w:t>Дословное и преобразующее воспроизведение информации</w:t>
            </w:r>
          </w:p>
        </w:t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Составление по лекциям словаря новых терминов</w:t>
            </w:r>
          </w:p>
        </w:tc>
      </w:tr>
      <w:tr w:rsidR="0017596C" w:rsidTr="0017596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уровень</w:t>
            </w:r>
          </w:p>
        </w:t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 по образцу</w:t>
            </w:r>
          </w:p>
        </w:tc>
        <w:tc>
          <w:tcPr>
            <w:tcW w:w="3115" w:type="dxa"/>
          </w:tcPr>
          <w:p w:rsidR="0017596C" w:rsidRPr="00BF0E5D" w:rsidRDefault="00BF0E5D" w:rsidP="0017596C">
            <w:pPr>
              <w:pStyle w:val="a3"/>
              <w:ind w:left="0"/>
              <w:jc w:val="center"/>
              <w:rPr>
                <w:rFonts w:ascii="Times New Roman" w:hAnsi="Times New Roman" w:cs="Times New Roman"/>
                <w:sz w:val="24"/>
                <w:szCs w:val="24"/>
              </w:rPr>
            </w:pPr>
            <w:r w:rsidRPr="00BF0E5D">
              <w:rPr>
                <w:rFonts w:ascii="Times New Roman" w:hAnsi="Times New Roman" w:cs="Times New Roman"/>
                <w:sz w:val="24"/>
                <w:szCs w:val="24"/>
              </w:rPr>
              <w:t>Составление мини-глоссария по интересующей студента теме</w:t>
            </w:r>
          </w:p>
        </w:tc>
      </w:tr>
      <w:tr w:rsidR="0017596C" w:rsidTr="0017596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уровень</w:t>
            </w:r>
          </w:p>
        </w:t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rPr>
              <w:t>Реконструктивно-самостоятельная работа</w:t>
            </w:r>
          </w:p>
        </w:t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Составление конспектов, лекций, статей, обзоров</w:t>
            </w:r>
          </w:p>
        </w:tc>
      </w:tr>
      <w:tr w:rsidR="0017596C" w:rsidTr="0017596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уровень</w:t>
            </w:r>
          </w:p>
        </w:t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rPr>
              <w:t>Эвристическая самостоятельная работа</w:t>
            </w:r>
          </w:p>
        </w:t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rPr>
              <w:t>Написание эссе, суждений</w:t>
            </w:r>
            <w:r w:rsidR="0013506D">
              <w:rPr>
                <w:rFonts w:ascii="Times New Roman" w:hAnsi="Times New Roman" w:cs="Times New Roman"/>
                <w:sz w:val="24"/>
                <w:szCs w:val="24"/>
              </w:rPr>
              <w:t>, обзоров по интересующей студента теме</w:t>
            </w:r>
          </w:p>
        </w:tc>
      </w:tr>
      <w:tr w:rsidR="0017596C" w:rsidTr="0017596C">
        <w:tc>
          <w:tcPr>
            <w:tcW w:w="3115" w:type="dxa"/>
          </w:tcPr>
          <w:p w:rsidR="0017596C" w:rsidRPr="00BF0E5D" w:rsidRDefault="00BF0E5D" w:rsidP="0017596C">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V </w:t>
            </w:r>
            <w:r>
              <w:rPr>
                <w:rFonts w:ascii="Times New Roman" w:hAnsi="Times New Roman" w:cs="Times New Roman"/>
                <w:sz w:val="24"/>
                <w:szCs w:val="24"/>
              </w:rPr>
              <w:t>уровень</w:t>
            </w:r>
          </w:p>
        </w:tc>
        <w:tc>
          <w:tcPr>
            <w:tcW w:w="3115" w:type="dxa"/>
          </w:tcPr>
          <w:p w:rsidR="0017596C" w:rsidRPr="0013506D" w:rsidRDefault="0013506D" w:rsidP="0017596C">
            <w:pPr>
              <w:pStyle w:val="a3"/>
              <w:ind w:left="0"/>
              <w:jc w:val="center"/>
              <w:rPr>
                <w:rFonts w:ascii="Times New Roman" w:hAnsi="Times New Roman" w:cs="Times New Roman"/>
                <w:sz w:val="24"/>
                <w:szCs w:val="24"/>
              </w:rPr>
            </w:pPr>
            <w:r>
              <w:rPr>
                <w:rFonts w:ascii="Times New Roman" w:hAnsi="Times New Roman" w:cs="Times New Roman"/>
                <w:sz w:val="24"/>
                <w:szCs w:val="24"/>
              </w:rPr>
              <w:t>Творческие (исследовательские) самостоятельные работы</w:t>
            </w:r>
          </w:p>
        </w:tc>
        <w:tc>
          <w:tcPr>
            <w:tcW w:w="3115" w:type="dxa"/>
          </w:tcPr>
          <w:p w:rsidR="0017596C" w:rsidRPr="0013506D" w:rsidRDefault="0013506D" w:rsidP="0017596C">
            <w:pPr>
              <w:pStyle w:val="a3"/>
              <w:ind w:left="0"/>
              <w:jc w:val="center"/>
              <w:rPr>
                <w:rFonts w:ascii="Times New Roman" w:hAnsi="Times New Roman" w:cs="Times New Roman"/>
                <w:sz w:val="24"/>
                <w:szCs w:val="24"/>
              </w:rPr>
            </w:pPr>
            <w:r>
              <w:rPr>
                <w:rFonts w:ascii="Times New Roman" w:hAnsi="Times New Roman" w:cs="Times New Roman"/>
                <w:sz w:val="24"/>
                <w:szCs w:val="24"/>
              </w:rPr>
              <w:t>Исследование по теме, доклад на студенческой конференции</w:t>
            </w:r>
          </w:p>
        </w:tc>
      </w:tr>
    </w:tbl>
    <w:p w:rsidR="0017596C" w:rsidRDefault="0017596C" w:rsidP="0013506D">
      <w:pPr>
        <w:pStyle w:val="a3"/>
        <w:ind w:left="0" w:firstLine="567"/>
        <w:jc w:val="both"/>
        <w:rPr>
          <w:rFonts w:ascii="Times New Roman" w:hAnsi="Times New Roman" w:cs="Times New Roman"/>
          <w:b/>
          <w:sz w:val="24"/>
          <w:szCs w:val="24"/>
        </w:rPr>
      </w:pPr>
    </w:p>
    <w:p w:rsidR="0013506D" w:rsidRDefault="0013506D" w:rsidP="0013506D">
      <w:pPr>
        <w:pStyle w:val="a3"/>
        <w:ind w:left="0" w:firstLine="567"/>
        <w:jc w:val="both"/>
        <w:rPr>
          <w:rFonts w:ascii="Times New Roman" w:hAnsi="Times New Roman" w:cs="Times New Roman"/>
          <w:sz w:val="28"/>
          <w:szCs w:val="28"/>
        </w:rPr>
      </w:pPr>
      <w:r w:rsidRPr="0013506D">
        <w:rPr>
          <w:rFonts w:ascii="Times New Roman" w:hAnsi="Times New Roman" w:cs="Times New Roman"/>
          <w:sz w:val="28"/>
          <w:szCs w:val="28"/>
        </w:rPr>
        <w:t xml:space="preserve">Начинать, желательно, на первом курсе с выполнения самостоятельных работ </w:t>
      </w:r>
      <w:r>
        <w:rPr>
          <w:rFonts w:ascii="Times New Roman" w:hAnsi="Times New Roman" w:cs="Times New Roman"/>
          <w:sz w:val="28"/>
          <w:szCs w:val="28"/>
          <w:lang w:val="en-US"/>
        </w:rPr>
        <w:t>I</w:t>
      </w:r>
      <w:r w:rsidRPr="0013506D">
        <w:rPr>
          <w:rFonts w:ascii="Times New Roman" w:hAnsi="Times New Roman" w:cs="Times New Roman"/>
          <w:sz w:val="28"/>
          <w:szCs w:val="28"/>
        </w:rPr>
        <w:t xml:space="preserve"> уровня. </w:t>
      </w:r>
      <w:r>
        <w:rPr>
          <w:rFonts w:ascii="Times New Roman" w:hAnsi="Times New Roman" w:cs="Times New Roman"/>
          <w:sz w:val="28"/>
          <w:szCs w:val="28"/>
        </w:rPr>
        <w:t>По мере качественного выполнения их, необходимо предоставлять возможность выполнения самостоятельных работ более высоких уровней. Желательно, студентам предоставлять возможность выбора не только темы для выполнения самостоятельной работы (что чаще всего и бывает: студенты выбирают темы рефератов, эссе и т.п.), но и вида по уровню проявления самостоятельности.</w:t>
      </w:r>
    </w:p>
    <w:p w:rsidR="0013506D" w:rsidRDefault="0013506D" w:rsidP="0013506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улучшения условий контролируемости необходимо </w:t>
      </w:r>
      <w:r w:rsidR="00DC5E93">
        <w:rPr>
          <w:rFonts w:ascii="Times New Roman" w:hAnsi="Times New Roman" w:cs="Times New Roman"/>
          <w:sz w:val="28"/>
          <w:szCs w:val="28"/>
        </w:rPr>
        <w:t>увеличить количество форм самостоятельной работы студентов, которые выполняются под руководством преподавателя в рамках специально отведённых для этого часов в расписании. Среди них могут быть совместные обсуждения трудных ля усвоения тем, проверка студентами выполненных самостоятельных работ других студентов, обсуждение презентаций самостоятельных работ</w:t>
      </w:r>
      <w:r w:rsidR="00602F69">
        <w:rPr>
          <w:rFonts w:ascii="Times New Roman" w:hAnsi="Times New Roman" w:cs="Times New Roman"/>
          <w:sz w:val="28"/>
          <w:szCs w:val="28"/>
        </w:rPr>
        <w:t>, организованные в разных видах дискуссии и т.д. Желательно увеличивать постепенно число заданий для самостоятельной работы, строящихся на интегративной основе (</w:t>
      </w:r>
      <w:proofErr w:type="spellStart"/>
      <w:r w:rsidR="00602F69">
        <w:rPr>
          <w:rFonts w:ascii="Times New Roman" w:hAnsi="Times New Roman" w:cs="Times New Roman"/>
          <w:sz w:val="28"/>
          <w:szCs w:val="28"/>
        </w:rPr>
        <w:t>внутрипредметного</w:t>
      </w:r>
      <w:proofErr w:type="spellEnd"/>
      <w:r w:rsidR="00602F69">
        <w:rPr>
          <w:rFonts w:ascii="Times New Roman" w:hAnsi="Times New Roman" w:cs="Times New Roman"/>
          <w:sz w:val="28"/>
          <w:szCs w:val="28"/>
        </w:rPr>
        <w:t xml:space="preserve"> и </w:t>
      </w:r>
      <w:proofErr w:type="spellStart"/>
      <w:r w:rsidR="00602F69">
        <w:rPr>
          <w:rFonts w:ascii="Times New Roman" w:hAnsi="Times New Roman" w:cs="Times New Roman"/>
          <w:sz w:val="28"/>
          <w:szCs w:val="28"/>
        </w:rPr>
        <w:t>межпредметного</w:t>
      </w:r>
      <w:proofErr w:type="spellEnd"/>
      <w:r w:rsidR="00602F69">
        <w:rPr>
          <w:rFonts w:ascii="Times New Roman" w:hAnsi="Times New Roman" w:cs="Times New Roman"/>
          <w:sz w:val="28"/>
          <w:szCs w:val="28"/>
        </w:rPr>
        <w:t xml:space="preserve"> содержания).</w:t>
      </w:r>
    </w:p>
    <w:p w:rsidR="00602F69" w:rsidRDefault="00602F69" w:rsidP="0013506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Новой формой самостоятельной деятельности студентов, повышающих их ответственность за получение образования, должно стать проектирование собственного образовательного маршрута. По направленности можно предложить следующие варианты индивидуальных маршрутов студентов:</w:t>
      </w:r>
    </w:p>
    <w:p w:rsidR="00602F69" w:rsidRDefault="00C74853" w:rsidP="00602F6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w:t>
      </w:r>
      <w:r w:rsidR="00602F69">
        <w:rPr>
          <w:rFonts w:ascii="Times New Roman" w:hAnsi="Times New Roman" w:cs="Times New Roman"/>
          <w:sz w:val="28"/>
          <w:szCs w:val="28"/>
        </w:rPr>
        <w:t>риентированный на получение знаний;</w:t>
      </w:r>
    </w:p>
    <w:p w:rsidR="00C74853" w:rsidRDefault="00C74853" w:rsidP="00602F6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ориентированный на формирование себя как человека образованного;</w:t>
      </w:r>
    </w:p>
    <w:p w:rsidR="00C74853" w:rsidRDefault="00C74853" w:rsidP="00602F6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ориентированный на развитие себя в определённой профессии;</w:t>
      </w:r>
    </w:p>
    <w:p w:rsidR="00C74853" w:rsidRDefault="00C74853" w:rsidP="00602F6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ориентированный на освоение научной деятельности;</w:t>
      </w:r>
    </w:p>
    <w:p w:rsidR="00C74853" w:rsidRDefault="00C74853" w:rsidP="00602F6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ориентированный на освоение других видов деятельности. </w:t>
      </w:r>
      <w:r>
        <w:rPr>
          <w:rFonts w:ascii="Times New Roman" w:hAnsi="Times New Roman" w:cs="Times New Roman"/>
          <w:sz w:val="28"/>
          <w:szCs w:val="28"/>
          <w:lang w:val="en-US"/>
        </w:rPr>
        <w:t>[5]</w:t>
      </w:r>
      <w:r>
        <w:rPr>
          <w:rFonts w:ascii="Times New Roman" w:hAnsi="Times New Roman" w:cs="Times New Roman"/>
          <w:sz w:val="28"/>
          <w:szCs w:val="28"/>
        </w:rPr>
        <w:t>.</w:t>
      </w:r>
    </w:p>
    <w:p w:rsidR="00C74853" w:rsidRDefault="00C74853" w:rsidP="00C74853">
      <w:pPr>
        <w:ind w:firstLine="709"/>
        <w:jc w:val="both"/>
        <w:rPr>
          <w:rFonts w:ascii="Times New Roman" w:hAnsi="Times New Roman" w:cs="Times New Roman"/>
          <w:sz w:val="28"/>
          <w:szCs w:val="28"/>
        </w:rPr>
      </w:pPr>
      <w:r>
        <w:rPr>
          <w:rFonts w:ascii="Times New Roman" w:hAnsi="Times New Roman" w:cs="Times New Roman"/>
          <w:sz w:val="28"/>
          <w:szCs w:val="28"/>
        </w:rPr>
        <w:t xml:space="preserve">О внедрении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можно судить также по используемым в обучении педагогическим методам и технологиям. Традиционные методы не исчезают из учебного процесса, т.к. с помощью их возможно передать наибольшее количество систематизированной информации. Первые этапы становления компетенций по овладению соответствующими</w:t>
      </w:r>
      <w:r w:rsidR="003C61C3">
        <w:rPr>
          <w:rFonts w:ascii="Times New Roman" w:hAnsi="Times New Roman" w:cs="Times New Roman"/>
          <w:sz w:val="28"/>
          <w:szCs w:val="28"/>
        </w:rPr>
        <w:t xml:space="preserve"> знаниями и первичными умениями традиционными методами обучения исполняются как раз наиболее успешно при условии, что поставленные цели на таких занятиях студентами осмысливаются и присваиваются.</w:t>
      </w:r>
    </w:p>
    <w:p w:rsidR="003C61C3" w:rsidRDefault="003C61C3" w:rsidP="00C74853">
      <w:pPr>
        <w:ind w:firstLine="709"/>
        <w:jc w:val="both"/>
        <w:rPr>
          <w:rFonts w:ascii="Times New Roman" w:hAnsi="Times New Roman" w:cs="Times New Roman"/>
          <w:sz w:val="28"/>
          <w:szCs w:val="28"/>
        </w:rPr>
      </w:pPr>
      <w:r>
        <w:rPr>
          <w:rFonts w:ascii="Times New Roman" w:hAnsi="Times New Roman" w:cs="Times New Roman"/>
          <w:sz w:val="28"/>
          <w:szCs w:val="28"/>
        </w:rPr>
        <w:t>Последующие этапы становления компетенций, на которых происходит применение полученных знаний, требуют использования активных методов и даже целых педагогических технологий. По мере освоения определённого модуля доля таких методов в общем объёме методических средств возрастает.</w:t>
      </w:r>
    </w:p>
    <w:p w:rsidR="003C61C3" w:rsidRDefault="003C61C3" w:rsidP="00C74853">
      <w:pPr>
        <w:ind w:firstLine="709"/>
        <w:jc w:val="both"/>
        <w:rPr>
          <w:rFonts w:ascii="Times New Roman" w:hAnsi="Times New Roman" w:cs="Times New Roman"/>
          <w:sz w:val="28"/>
          <w:szCs w:val="28"/>
        </w:rPr>
      </w:pPr>
      <w:r>
        <w:rPr>
          <w:rFonts w:ascii="Times New Roman" w:hAnsi="Times New Roman" w:cs="Times New Roman"/>
          <w:sz w:val="28"/>
          <w:szCs w:val="28"/>
        </w:rPr>
        <w:t>Необходимо сказать, что наиболее эффективное сочетание традиционных и инновационных активных методов обучения получается при использовании модульной организации учебных курсов. Модульная организация предполагает сочетание:</w:t>
      </w:r>
    </w:p>
    <w:p w:rsidR="003C61C3" w:rsidRDefault="003C61C3" w:rsidP="003C61C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логики построения содержания;</w:t>
      </w:r>
    </w:p>
    <w:p w:rsidR="003C61C3" w:rsidRDefault="003C61C3" w:rsidP="003C61C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логики освоения необходимых операций и действий (операционно-</w:t>
      </w:r>
      <w:proofErr w:type="spellStart"/>
      <w:r>
        <w:rPr>
          <w:rFonts w:ascii="Times New Roman" w:hAnsi="Times New Roman" w:cs="Times New Roman"/>
          <w:sz w:val="28"/>
          <w:szCs w:val="28"/>
        </w:rPr>
        <w:t>деятельностная</w:t>
      </w:r>
      <w:proofErr w:type="spellEnd"/>
      <w:r>
        <w:rPr>
          <w:rFonts w:ascii="Times New Roman" w:hAnsi="Times New Roman" w:cs="Times New Roman"/>
          <w:sz w:val="28"/>
          <w:szCs w:val="28"/>
        </w:rPr>
        <w:t xml:space="preserve"> логика);</w:t>
      </w:r>
    </w:p>
    <w:p w:rsidR="003C61C3" w:rsidRDefault="003C61C3" w:rsidP="003C61C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логики использования контрольно-оценочных средств</w:t>
      </w:r>
      <w:r w:rsidR="003A0F09">
        <w:rPr>
          <w:rFonts w:ascii="Times New Roman" w:hAnsi="Times New Roman" w:cs="Times New Roman"/>
          <w:sz w:val="28"/>
          <w:szCs w:val="28"/>
        </w:rPr>
        <w:t xml:space="preserve"> в соответствии с этапами развития той или иной компетенции.</w:t>
      </w:r>
    </w:p>
    <w:p w:rsidR="003A0F09" w:rsidRDefault="003A0F09" w:rsidP="003A0F0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модуле всё должно измеряться и оцениваться: задание, работа, посещение занятий, стартовый, промежуточные и итоговый уровни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обучающихся. Каждый модуль включает обязательные виды работ – лабораторные, практические, семинарские, домашние индивидуальные работы, а также дополнительные работы по выбору студентов: участие в олимпиаде, написание реферата, выступление на конференции, участие в НИР, решение задач повышенной сложности, выполнение комплексных усложнённых лабораторных работ и др. В модуле проектируется не только последовательность изложения содержания, но и последовательность операций, действий, которые необходимо освоить на основе полученного нового знания, а также последовательность контрольно-оценочных мероприятий по выявлению уровней освоения и знаний, и умений.</w:t>
      </w:r>
    </w:p>
    <w:p w:rsidR="003A0F09" w:rsidRDefault="003A0F09" w:rsidP="003A0F0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мнению исследователей, апробировавших внедрение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особенности модульной технологии характеризуются следующими методологическими аспектами:</w:t>
      </w:r>
    </w:p>
    <w:p w:rsidR="003A0F09" w:rsidRDefault="00E4089A" w:rsidP="003A0F0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основной аспект в данной технологии сделан на организации различных видов деятельности. Меняется статус преподавателя: передатчик информации превращается в менеджера учебного процесса;</w:t>
      </w:r>
    </w:p>
    <w:p w:rsidR="00E4089A" w:rsidRDefault="00E4089A" w:rsidP="003A0F0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изменяется содержание образования: не информация о деятельности, а деятельность, основанная на информации. При этом в качестве содержания образования выступает и социокультурный контекст;</w:t>
      </w:r>
    </w:p>
    <w:p w:rsidR="00E4089A" w:rsidRDefault="00E4089A" w:rsidP="003A0F0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изменяются формы взаимодействия преподавателей, а также обучающихся между собой. Используются преимущественно активные формы обучения: дидактические игры, анализ конкретных ситуаций, разыгрывание ролей, разновидности дискуссий, тренинги, упражнения и т.п.</w:t>
      </w:r>
    </w:p>
    <w:p w:rsidR="00E4089A" w:rsidRDefault="00E4089A" w:rsidP="003A0F0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обновление целей, содержания и форм обучения оказывают существенное влияние на характер общения преподавателя и студентов, на атмосферу их взаимодействия </w:t>
      </w:r>
      <w:r w:rsidRPr="00E4089A">
        <w:rPr>
          <w:rFonts w:ascii="Times New Roman" w:hAnsi="Times New Roman" w:cs="Times New Roman"/>
          <w:sz w:val="28"/>
          <w:szCs w:val="28"/>
        </w:rPr>
        <w:t>[6]</w:t>
      </w:r>
      <w:r>
        <w:rPr>
          <w:rFonts w:ascii="Times New Roman" w:hAnsi="Times New Roman" w:cs="Times New Roman"/>
          <w:sz w:val="28"/>
          <w:szCs w:val="28"/>
        </w:rPr>
        <w:t>.</w:t>
      </w:r>
    </w:p>
    <w:p w:rsidR="00E4089A" w:rsidRDefault="00E4089A"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организация образовательного процесса на основе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претерпевает существенные изменения, позволяющие включить в образовательный процесс различные виды деятельности и увидеть </w:t>
      </w:r>
      <w:r w:rsidR="00903C54">
        <w:rPr>
          <w:rFonts w:ascii="Times New Roman" w:hAnsi="Times New Roman" w:cs="Times New Roman"/>
          <w:sz w:val="28"/>
          <w:szCs w:val="28"/>
        </w:rPr>
        <w:t xml:space="preserve">в качестве результата образования проявление личностных характеристик обучающихся. Изменения в организации учебного процесса обнаруживаются по увеличившейся доле самостоятельной работы студентов, по </w:t>
      </w:r>
      <w:proofErr w:type="spellStart"/>
      <w:r w:rsidR="00903C54">
        <w:rPr>
          <w:rFonts w:ascii="Times New Roman" w:hAnsi="Times New Roman" w:cs="Times New Roman"/>
          <w:sz w:val="28"/>
          <w:szCs w:val="28"/>
        </w:rPr>
        <w:t>по</w:t>
      </w:r>
      <w:proofErr w:type="spellEnd"/>
      <w:r w:rsidR="00903C54">
        <w:rPr>
          <w:rFonts w:ascii="Times New Roman" w:hAnsi="Times New Roman" w:cs="Times New Roman"/>
          <w:sz w:val="28"/>
          <w:szCs w:val="28"/>
        </w:rPr>
        <w:t xml:space="preserve"> увеличению использования преподавателем активных методов обучения и по модульному построению учебных курсов.</w:t>
      </w:r>
    </w:p>
    <w:p w:rsidR="00903C54" w:rsidRDefault="00903C54"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Один из самых существенных моментов во внедрении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является процедура отслеживания сформированности компетенции, что должно входить в состав функций преподавателя, ведущего данный учебный курс. При организации такого отслеживания необходимо помнить, что каждая компетенция включает в </w:t>
      </w:r>
      <w:proofErr w:type="gramStart"/>
      <w:r>
        <w:rPr>
          <w:rFonts w:ascii="Times New Roman" w:hAnsi="Times New Roman" w:cs="Times New Roman"/>
          <w:sz w:val="28"/>
          <w:szCs w:val="28"/>
        </w:rPr>
        <w:t>себя  следующие</w:t>
      </w:r>
      <w:proofErr w:type="gramEnd"/>
      <w:r>
        <w:rPr>
          <w:rFonts w:ascii="Times New Roman" w:hAnsi="Times New Roman" w:cs="Times New Roman"/>
          <w:sz w:val="28"/>
          <w:szCs w:val="28"/>
        </w:rPr>
        <w:t xml:space="preserve"> составляющие:</w:t>
      </w:r>
    </w:p>
    <w:p w:rsidR="00903C54" w:rsidRDefault="00903C54"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-мотивационная (готовность к проявлению);</w:t>
      </w:r>
    </w:p>
    <w:p w:rsidR="00903C54" w:rsidRDefault="00903C54"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-когнитивная (владение знанием содержания компетенции);</w:t>
      </w:r>
    </w:p>
    <w:p w:rsidR="00903C54" w:rsidRDefault="00903C54"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-операционно-технологическая (владение соответствующими умениями, операциями, действиями);</w:t>
      </w:r>
    </w:p>
    <w:p w:rsidR="007049DC" w:rsidRDefault="007049DC"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деятельностная</w:t>
      </w:r>
      <w:proofErr w:type="spellEnd"/>
      <w:r>
        <w:rPr>
          <w:rFonts w:ascii="Times New Roman" w:hAnsi="Times New Roman" w:cs="Times New Roman"/>
          <w:sz w:val="28"/>
          <w:szCs w:val="28"/>
        </w:rPr>
        <w:t xml:space="preserve"> (опыт проявления в деятельности в разнообразных стандартных и нестандартных ситуациях);</w:t>
      </w:r>
    </w:p>
    <w:p w:rsidR="007049DC" w:rsidRDefault="007049DC"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-ценностно-смысловая (отношение к содержанию компетенции и к объекту её приложения;</w:t>
      </w:r>
    </w:p>
    <w:p w:rsidR="007049DC" w:rsidRDefault="007049DC"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-рефлексивная (эмоционально-волевая регуляция процесса и результата проявления компетенции).</w:t>
      </w:r>
    </w:p>
    <w:p w:rsidR="00B6406F" w:rsidRDefault="00B6406F" w:rsidP="00E4089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такой сложностью проявления компетенции фонд оценочных средств (ФОС) должен содержать разнообразные формы этих средств, позволяющие </w:t>
      </w:r>
      <w:proofErr w:type="gramStart"/>
      <w:r>
        <w:rPr>
          <w:rFonts w:ascii="Times New Roman" w:hAnsi="Times New Roman" w:cs="Times New Roman"/>
          <w:sz w:val="28"/>
          <w:szCs w:val="28"/>
        </w:rPr>
        <w:t>оценить</w:t>
      </w:r>
      <w:proofErr w:type="gramEnd"/>
      <w:r>
        <w:rPr>
          <w:rFonts w:ascii="Times New Roman" w:hAnsi="Times New Roman" w:cs="Times New Roman"/>
          <w:sz w:val="28"/>
          <w:szCs w:val="28"/>
        </w:rPr>
        <w:t xml:space="preserve"> как отдельные составляющие компетенции, так и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компетенции в</w:t>
      </w:r>
      <w:r w:rsidR="00301273">
        <w:rPr>
          <w:rFonts w:ascii="Times New Roman" w:hAnsi="Times New Roman" w:cs="Times New Roman"/>
          <w:sz w:val="28"/>
          <w:szCs w:val="28"/>
        </w:rPr>
        <w:t xml:space="preserve"> </w:t>
      </w:r>
      <w:r>
        <w:rPr>
          <w:rFonts w:ascii="Times New Roman" w:hAnsi="Times New Roman" w:cs="Times New Roman"/>
          <w:sz w:val="28"/>
          <w:szCs w:val="28"/>
        </w:rPr>
        <w:t>целом.</w:t>
      </w:r>
    </w:p>
    <w:p w:rsidR="00301273" w:rsidRDefault="00B6406F" w:rsidP="0030127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простой и понятной задачей представляется проверка усвоения полученных знаний. В данном случае возможны любые формы контроля, но предпочтительным представляется использование педагогических тестов, составленных с опорой на теорию педагогических измерений в процессе их создания и применения. Используя теорию педагогических измерений, кроме контроля когнитивной составляющей можно отследить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составляющей. Для этого используют </w:t>
      </w:r>
      <w:proofErr w:type="spellStart"/>
      <w:r>
        <w:rPr>
          <w:rFonts w:ascii="Times New Roman" w:hAnsi="Times New Roman" w:cs="Times New Roman"/>
          <w:sz w:val="28"/>
          <w:szCs w:val="28"/>
        </w:rPr>
        <w:t>мультикритериальный</w:t>
      </w:r>
      <w:proofErr w:type="spellEnd"/>
      <w:r>
        <w:rPr>
          <w:rFonts w:ascii="Times New Roman" w:hAnsi="Times New Roman" w:cs="Times New Roman"/>
          <w:sz w:val="28"/>
          <w:szCs w:val="28"/>
        </w:rPr>
        <w:t xml:space="preserve"> подход, учитывающий не только форму и контролируемый элемент содержания, но и контролируемый вид знаний, и уровень их усвоения, то есть выраженность у обучающихся содержательных и операционных компонентов мышления</w:t>
      </w:r>
      <w:r w:rsidR="00301273">
        <w:rPr>
          <w:rFonts w:ascii="Times New Roman" w:hAnsi="Times New Roman" w:cs="Times New Roman"/>
          <w:sz w:val="28"/>
          <w:szCs w:val="28"/>
        </w:rPr>
        <w:t>.</w:t>
      </w:r>
    </w:p>
    <w:p w:rsidR="00301273" w:rsidRDefault="00301273" w:rsidP="0030127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Операционно-технологическую составляющую сформированности компетенции можно оценить средствами традиционного обучения по результатам выполнения лабораторных и практических работ.</w:t>
      </w:r>
    </w:p>
    <w:p w:rsidR="00301273" w:rsidRDefault="00301273" w:rsidP="00301273">
      <w:pPr>
        <w:pStyle w:val="a3"/>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компетенции в целом можно отслеживать по разработанным продуктам деятельности в ходе выполнения проектов, оформленных портфолио и определённых внеаудиторных мероприятий (акций, конференций, конкурсов, фестивалей и пр.)</w:t>
      </w:r>
    </w:p>
    <w:p w:rsidR="00301273" w:rsidRDefault="00301273" w:rsidP="0030127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кроме оценочных средств объективного характера, описанных выше, в </w:t>
      </w:r>
      <w:proofErr w:type="spellStart"/>
      <w:r>
        <w:rPr>
          <w:rFonts w:ascii="Times New Roman" w:hAnsi="Times New Roman" w:cs="Times New Roman"/>
          <w:sz w:val="28"/>
          <w:szCs w:val="28"/>
        </w:rPr>
        <w:t>ФОСе</w:t>
      </w:r>
      <w:proofErr w:type="spellEnd"/>
      <w:r>
        <w:rPr>
          <w:rFonts w:ascii="Times New Roman" w:hAnsi="Times New Roman" w:cs="Times New Roman"/>
          <w:sz w:val="28"/>
          <w:szCs w:val="28"/>
        </w:rPr>
        <w:t xml:space="preserve"> обязательно должны быть оценочные средства, позволяющие выявить личностное отношение обучающихся к полученным знаниям и умениям в ходе обучения по данной дисциплине. Преподаватели и администрация вуза могут прилагать огромные усилия по совершенствованию образовательного процесса, но насколько это всё воспринимается студентами, становятся ли они более компетентными в своей профессиональной деятельности и в проявлении своих гражданских позиций? </w:t>
      </w:r>
      <w:r w:rsidR="0062029D">
        <w:rPr>
          <w:rFonts w:ascii="Times New Roman" w:hAnsi="Times New Roman" w:cs="Times New Roman"/>
          <w:sz w:val="28"/>
          <w:szCs w:val="28"/>
        </w:rPr>
        <w:t>Об актуальности этих вопросов свидетельствует зафиксированное противоречие между традиционной системой оценивания выпускников вуза (в том числе и с помощью системы интернет-экзамена) и возможностями осознания значимости себя в выбранной профессии в ходе самооценки учебных достижений.</w:t>
      </w:r>
    </w:p>
    <w:p w:rsidR="0062029D" w:rsidRDefault="0062029D" w:rsidP="0030127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Активное развитие субъект-субъектных отношений в современном образовательном процессе предполагает выработку подходов по привлечению студентов в оценивании образовательных достижений, направленных на развитие компетенций студентов. Такое привлечение можно осуществить, используя различные анкеты и опросники.</w:t>
      </w:r>
    </w:p>
    <w:p w:rsidR="0062029D" w:rsidRDefault="0062029D" w:rsidP="0030127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отметить, что пока опросники и анкеты чаще используются для целей вынесения оценки преподавателям, ведущим учебные занятия. На наш взгляд, для таких целей использовать данные средства не этично. Опросники и анкеты можно использовать совсем для других целей. Через них можно формировать рефлексивную составляющую компетентности студентов и одновременно выяснять, что упускается в организации отдельной</w:t>
      </w:r>
      <w:r w:rsidR="00971964">
        <w:rPr>
          <w:rFonts w:ascii="Times New Roman" w:hAnsi="Times New Roman" w:cs="Times New Roman"/>
          <w:sz w:val="28"/>
          <w:szCs w:val="28"/>
        </w:rPr>
        <w:t xml:space="preserve"> </w:t>
      </w:r>
      <w:r>
        <w:rPr>
          <w:rFonts w:ascii="Times New Roman" w:hAnsi="Times New Roman" w:cs="Times New Roman"/>
          <w:sz w:val="28"/>
          <w:szCs w:val="28"/>
        </w:rPr>
        <w:t>дисциплины или модуля. Реализуя такие цели, с помощью анкет и опросников можно организовать</w:t>
      </w:r>
      <w:r w:rsidR="00971964">
        <w:rPr>
          <w:rFonts w:ascii="Times New Roman" w:hAnsi="Times New Roman" w:cs="Times New Roman"/>
          <w:sz w:val="28"/>
          <w:szCs w:val="28"/>
        </w:rPr>
        <w:t xml:space="preserve"> личностно ориентированную составляющую в общем </w:t>
      </w:r>
      <w:proofErr w:type="spellStart"/>
      <w:r w:rsidR="00971964">
        <w:rPr>
          <w:rFonts w:ascii="Times New Roman" w:hAnsi="Times New Roman" w:cs="Times New Roman"/>
          <w:sz w:val="28"/>
          <w:szCs w:val="28"/>
        </w:rPr>
        <w:t>ФОСе</w:t>
      </w:r>
      <w:proofErr w:type="spellEnd"/>
      <w:r w:rsidR="00971964">
        <w:rPr>
          <w:rFonts w:ascii="Times New Roman" w:hAnsi="Times New Roman" w:cs="Times New Roman"/>
          <w:sz w:val="28"/>
          <w:szCs w:val="28"/>
        </w:rPr>
        <w:t>. При этом важно отметить, что личностная ориентация проявляется для обоих субъектов учебного процесса. Для студентов она выражается через формирование рефлексивной составляющей компетенции. Для преподавателей – через возможность анализа отобранного содержания, методов и организации обучения своей дисциплины, т.е. по сути через возможность совершенствования своей методической культуры.</w:t>
      </w:r>
    </w:p>
    <w:p w:rsidR="00971964" w:rsidRDefault="00971964" w:rsidP="0030127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внедрение новых педагогических подходов в учебный процесс потребовало преобразования практически всех составляющих образовательной системы.</w:t>
      </w:r>
    </w:p>
    <w:p w:rsidR="00971964" w:rsidRPr="00301273" w:rsidRDefault="00971964" w:rsidP="00301273">
      <w:pPr>
        <w:pStyle w:val="a3"/>
        <w:ind w:left="0" w:firstLine="709"/>
        <w:jc w:val="both"/>
        <w:rPr>
          <w:rFonts w:ascii="Times New Roman" w:hAnsi="Times New Roman" w:cs="Times New Roman"/>
          <w:sz w:val="28"/>
          <w:szCs w:val="28"/>
        </w:rPr>
      </w:pPr>
    </w:p>
    <w:sectPr w:rsidR="00971964" w:rsidRPr="00301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555E"/>
    <w:multiLevelType w:val="hybridMultilevel"/>
    <w:tmpl w:val="B222566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8871FDA"/>
    <w:multiLevelType w:val="hybridMultilevel"/>
    <w:tmpl w:val="49780D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57826231"/>
    <w:multiLevelType w:val="hybridMultilevel"/>
    <w:tmpl w:val="9EA49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7905240"/>
    <w:multiLevelType w:val="hybridMultilevel"/>
    <w:tmpl w:val="7360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F44CAF"/>
    <w:multiLevelType w:val="hybridMultilevel"/>
    <w:tmpl w:val="24D09D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D9B7A6D"/>
    <w:multiLevelType w:val="hybridMultilevel"/>
    <w:tmpl w:val="02D4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06"/>
    <w:rsid w:val="00000FD0"/>
    <w:rsid w:val="000203BB"/>
    <w:rsid w:val="00024936"/>
    <w:rsid w:val="00051A72"/>
    <w:rsid w:val="0013506D"/>
    <w:rsid w:val="00154A38"/>
    <w:rsid w:val="0017596C"/>
    <w:rsid w:val="001E0598"/>
    <w:rsid w:val="00220A06"/>
    <w:rsid w:val="002A7A90"/>
    <w:rsid w:val="00301273"/>
    <w:rsid w:val="00313405"/>
    <w:rsid w:val="003263B9"/>
    <w:rsid w:val="003944D8"/>
    <w:rsid w:val="003A0F09"/>
    <w:rsid w:val="003C61C3"/>
    <w:rsid w:val="003E42C4"/>
    <w:rsid w:val="00433E73"/>
    <w:rsid w:val="004C6413"/>
    <w:rsid w:val="005513B3"/>
    <w:rsid w:val="00602EC7"/>
    <w:rsid w:val="00602F69"/>
    <w:rsid w:val="0062029D"/>
    <w:rsid w:val="007049DC"/>
    <w:rsid w:val="007A1396"/>
    <w:rsid w:val="007C52FB"/>
    <w:rsid w:val="008523B2"/>
    <w:rsid w:val="008E1ECC"/>
    <w:rsid w:val="00903C54"/>
    <w:rsid w:val="00971964"/>
    <w:rsid w:val="00974A17"/>
    <w:rsid w:val="009811F6"/>
    <w:rsid w:val="00A556F1"/>
    <w:rsid w:val="00AF7E0F"/>
    <w:rsid w:val="00B35FF5"/>
    <w:rsid w:val="00B60D7C"/>
    <w:rsid w:val="00B6406F"/>
    <w:rsid w:val="00BF0E5D"/>
    <w:rsid w:val="00C2249F"/>
    <w:rsid w:val="00C74853"/>
    <w:rsid w:val="00CB6F71"/>
    <w:rsid w:val="00D16D6D"/>
    <w:rsid w:val="00D2443A"/>
    <w:rsid w:val="00DC5E93"/>
    <w:rsid w:val="00DD5515"/>
    <w:rsid w:val="00E4089A"/>
    <w:rsid w:val="00E50C3C"/>
    <w:rsid w:val="00F0085C"/>
    <w:rsid w:val="00F51376"/>
    <w:rsid w:val="00F54F25"/>
    <w:rsid w:val="00FB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E541-9D75-4CF6-A43C-DE68C53A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B9"/>
    <w:pPr>
      <w:ind w:left="720"/>
      <w:contextualSpacing/>
    </w:pPr>
  </w:style>
  <w:style w:type="table" w:styleId="a4">
    <w:name w:val="Table Grid"/>
    <w:basedOn w:val="a1"/>
    <w:uiPriority w:val="39"/>
    <w:rsid w:val="0017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1957</TotalTime>
  <Pages>1</Pages>
  <Words>4394</Words>
  <Characters>25051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12</cp:revision>
  <dcterms:created xsi:type="dcterms:W3CDTF">2020-03-17T09:16:00Z</dcterms:created>
  <dcterms:modified xsi:type="dcterms:W3CDTF">2020-06-17T08:53:00Z</dcterms:modified>
</cp:coreProperties>
</file>