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0A" w:rsidRPr="00871D04" w:rsidRDefault="00F8770A" w:rsidP="00F8770A">
      <w:pPr>
        <w:jc w:val="right"/>
        <w:rPr>
          <w:b/>
          <w:sz w:val="24"/>
          <w:szCs w:val="24"/>
        </w:rPr>
      </w:pPr>
      <w:r w:rsidRPr="00871D04">
        <w:rPr>
          <w:b/>
          <w:sz w:val="24"/>
          <w:szCs w:val="24"/>
        </w:rPr>
        <w:t>Приложение</w:t>
      </w:r>
    </w:p>
    <w:p w:rsidR="00F8770A" w:rsidRDefault="00F8770A" w:rsidP="00F8770A">
      <w:pPr>
        <w:jc w:val="right"/>
        <w:rPr>
          <w:sz w:val="28"/>
          <w:szCs w:val="28"/>
        </w:rPr>
      </w:pPr>
      <w:r w:rsidRPr="00871D04">
        <w:rPr>
          <w:b/>
          <w:sz w:val="24"/>
          <w:szCs w:val="24"/>
        </w:rPr>
        <w:t>к Рабочей программе дисциплины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Default="00F8770A" w:rsidP="00F8770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 w:rsidR="00F8770A" w:rsidRDefault="00F8770A" w:rsidP="00F8770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им. Н.И. Лобачевского»</w:t>
      </w:r>
    </w:p>
    <w:p w:rsidR="00F8770A" w:rsidRDefault="00F8770A" w:rsidP="00F8770A">
      <w:pPr>
        <w:jc w:val="center"/>
        <w:rPr>
          <w:b/>
          <w:sz w:val="24"/>
          <w:szCs w:val="24"/>
        </w:rPr>
      </w:pPr>
    </w:p>
    <w:p w:rsidR="00F8770A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25DA6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70A" w:rsidRPr="00947B32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:rsidR="00F8770A" w:rsidRDefault="00F8770A" w:rsidP="00F8770A">
      <w:pPr>
        <w:spacing w:line="216" w:lineRule="auto"/>
        <w:jc w:val="center"/>
      </w:pPr>
      <w:r>
        <w:t>(факультет / институт / филиал)</w:t>
      </w:r>
    </w:p>
    <w:p w:rsidR="00F8770A" w:rsidRPr="00132E59" w:rsidRDefault="00F8770A" w:rsidP="00F8770A">
      <w:pPr>
        <w:jc w:val="center"/>
        <w:rPr>
          <w:sz w:val="28"/>
          <w:szCs w:val="28"/>
        </w:rPr>
      </w:pPr>
    </w:p>
    <w:p w:rsidR="00F8770A" w:rsidRPr="00DC4BAE" w:rsidRDefault="00F8770A" w:rsidP="00F8770A">
      <w:pPr>
        <w:jc w:val="right"/>
        <w:rPr>
          <w:bCs/>
          <w:sz w:val="24"/>
          <w:szCs w:val="24"/>
        </w:rPr>
      </w:pPr>
    </w:p>
    <w:p w:rsidR="00F8770A" w:rsidRPr="00DC4BAE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F8770A" w:rsidRPr="00DC4BAE" w:rsidTr="00C16C93">
        <w:tc>
          <w:tcPr>
            <w:tcW w:w="5143" w:type="dxa"/>
          </w:tcPr>
          <w:p w:rsidR="00F8770A" w:rsidRPr="00DC4BAE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caps/>
                <w:sz w:val="24"/>
                <w:szCs w:val="24"/>
              </w:rPr>
              <w:t>УтверждЕН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 xml:space="preserve">на заседании </w:t>
            </w:r>
            <w:r w:rsidR="00485AEA">
              <w:rPr>
                <w:sz w:val="24"/>
                <w:szCs w:val="24"/>
              </w:rPr>
              <w:t>Института</w:t>
            </w:r>
            <w:r w:rsidRPr="00DC4BAE">
              <w:rPr>
                <w:sz w:val="24"/>
                <w:szCs w:val="24"/>
              </w:rPr>
              <w:t xml:space="preserve"> 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«___» __________20__ г., протокол №___</w:t>
            </w:r>
          </w:p>
          <w:p w:rsidR="00F8770A" w:rsidRPr="00DC4BAE" w:rsidRDefault="00485AEA" w:rsidP="00C1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______________________</w:t>
            </w:r>
          </w:p>
          <w:p w:rsidR="00F8770A" w:rsidRPr="00DC4BAE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:rsidR="00F8770A" w:rsidRPr="00E54D98" w:rsidRDefault="00F8770A" w:rsidP="00F8770A">
      <w:pPr>
        <w:jc w:val="center"/>
        <w:rPr>
          <w:sz w:val="16"/>
          <w:szCs w:val="16"/>
        </w:rPr>
      </w:pP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ФОНД</w:t>
      </w: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ОЦЕНОЧНЫХ СРЕДСТВ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Pr="00B44AE4" w:rsidRDefault="00F8770A" w:rsidP="00F8770A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DF304B" w:rsidRDefault="00DF304B" w:rsidP="00DF304B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DF304B">
        <w:rPr>
          <w:b/>
          <w:sz w:val="28"/>
          <w:szCs w:val="24"/>
        </w:rPr>
        <w:t>«Информационная поддержка научно-образовательной и деловой активности- ИНФОКОМ»</w:t>
      </w:r>
    </w:p>
    <w:p w:rsidR="00F8770A" w:rsidRPr="007B6685" w:rsidRDefault="00F8770A" w:rsidP="00F8770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F8770A" w:rsidRDefault="00F8770A" w:rsidP="00F8770A">
      <w:pPr>
        <w:jc w:val="center"/>
      </w:pPr>
    </w:p>
    <w:p w:rsidR="00485AEA" w:rsidRPr="00D40A8C" w:rsidRDefault="00485AEA" w:rsidP="00485AEA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D40A8C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EA" w:rsidRPr="00D40A8C" w:rsidRDefault="00485AEA" w:rsidP="00521F9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Аспирантура</w:t>
            </w:r>
          </w:p>
        </w:tc>
      </w:tr>
    </w:tbl>
    <w:p w:rsidR="00485AEA" w:rsidRDefault="00485AEA" w:rsidP="00485AEA">
      <w:pPr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Направление подготовки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01.06.01 Математика и механика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03.06.01 Физика и астрономия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04.06.01 Химические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06.06.01 Биологические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09.06.01 Информатика и вычислительная техника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37.06.01 – Психологические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38.06.01 – Экономика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39.06.01 – Социологические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40.06.01 – Юриспруденция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41.06.01 – Политические науки и регионоведение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44.06.01 – Образование и педагогические науки</w:t>
      </w:r>
    </w:p>
    <w:p w:rsidR="00485AEA" w:rsidRDefault="00485AEA" w:rsidP="00485AEA">
      <w:pPr>
        <w:ind w:firstLine="709"/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Квалификация выпускника</w:t>
      </w:r>
    </w:p>
    <w:p w:rsidR="00485AEA" w:rsidRDefault="00485AEA" w:rsidP="00485AEA">
      <w:pPr>
        <w:jc w:val="center"/>
        <w:rPr>
          <w:i/>
          <w:szCs w:val="24"/>
        </w:rPr>
      </w:pPr>
      <w:r w:rsidRPr="0005041C">
        <w:rPr>
          <w:i/>
          <w:szCs w:val="24"/>
        </w:rPr>
        <w:t xml:space="preserve">Исследователь. Преподаватель-исследователь </w:t>
      </w:r>
    </w:p>
    <w:p w:rsidR="00485AEA" w:rsidRPr="0005041C" w:rsidRDefault="00485AEA" w:rsidP="00485AEA">
      <w:pPr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Нижний Новгород</w:t>
      </w: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2017 год</w:t>
      </w:r>
    </w:p>
    <w:p w:rsidR="00F8770A" w:rsidRPr="00FC056B" w:rsidRDefault="00F8770A" w:rsidP="00F8770A">
      <w:pPr>
        <w:ind w:firstLine="708"/>
        <w:jc w:val="both"/>
        <w:rPr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Цель </w:t>
      </w:r>
      <w:r w:rsidRPr="00FC056B">
        <w:rPr>
          <w:b/>
          <w:bCs/>
          <w:i/>
          <w:iCs/>
          <w:sz w:val="24"/>
          <w:szCs w:val="24"/>
        </w:rPr>
        <w:t>фонда оценочных средств.</w:t>
      </w:r>
      <w:r w:rsidRPr="00FC056B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C16C93">
        <w:rPr>
          <w:b/>
          <w:sz w:val="24"/>
          <w:szCs w:val="24"/>
        </w:rPr>
        <w:t>«</w:t>
      </w:r>
      <w:r w:rsidR="00DF304B" w:rsidRPr="00DF304B">
        <w:rPr>
          <w:b/>
          <w:iCs/>
          <w:sz w:val="24"/>
          <w:szCs w:val="24"/>
        </w:rPr>
        <w:t>Информационная поддержка научно-образовательно</w:t>
      </w:r>
      <w:r w:rsidR="008605D9">
        <w:rPr>
          <w:b/>
          <w:iCs/>
          <w:sz w:val="24"/>
          <w:szCs w:val="24"/>
        </w:rPr>
        <w:t>й и деловой активности – ИНФОКОМ</w:t>
      </w:r>
      <w:r w:rsidRPr="00C16C93">
        <w:rPr>
          <w:b/>
          <w:iCs/>
          <w:sz w:val="24"/>
          <w:szCs w:val="24"/>
        </w:rPr>
        <w:t>»</w:t>
      </w:r>
      <w:r w:rsidRPr="00C16C93">
        <w:rPr>
          <w:iCs/>
          <w:sz w:val="24"/>
          <w:szCs w:val="24"/>
        </w:rPr>
        <w:t xml:space="preserve">. </w:t>
      </w:r>
      <w:r w:rsidRPr="00FC056B">
        <w:rPr>
          <w:iCs/>
          <w:sz w:val="24"/>
          <w:szCs w:val="24"/>
        </w:rPr>
        <w:t xml:space="preserve">Перечень видов </w:t>
      </w:r>
      <w:r>
        <w:rPr>
          <w:iCs/>
          <w:sz w:val="24"/>
          <w:szCs w:val="24"/>
        </w:rPr>
        <w:t>оценочных средств соответствует</w:t>
      </w:r>
      <w:r w:rsidRPr="00FC056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</w:t>
      </w:r>
      <w:r w:rsidRPr="00FC056B">
        <w:rPr>
          <w:iCs/>
          <w:sz w:val="24"/>
          <w:szCs w:val="24"/>
        </w:rPr>
        <w:t>абочей программ</w:t>
      </w:r>
      <w:r>
        <w:rPr>
          <w:iCs/>
          <w:sz w:val="24"/>
          <w:szCs w:val="24"/>
        </w:rPr>
        <w:t xml:space="preserve">е </w:t>
      </w:r>
      <w:r w:rsidRPr="00FC056B">
        <w:rPr>
          <w:iCs/>
          <w:sz w:val="24"/>
          <w:szCs w:val="24"/>
        </w:rPr>
        <w:t>дисциплины.</w:t>
      </w:r>
    </w:p>
    <w:p w:rsidR="00C16C93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7206E1" w:rsidRDefault="00F8770A" w:rsidP="00192724">
      <w:pPr>
        <w:ind w:firstLine="708"/>
        <w:jc w:val="both"/>
        <w:rPr>
          <w:i/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Фонд оценочных средств включает</w:t>
      </w:r>
      <w:r w:rsidRPr="00FC056B">
        <w:rPr>
          <w:sz w:val="24"/>
          <w:szCs w:val="24"/>
        </w:rPr>
        <w:t xml:space="preserve"> контрольные материалы для проведения текущего контроля в </w:t>
      </w:r>
      <w:r w:rsidR="005C684C" w:rsidRPr="007206E1">
        <w:rPr>
          <w:sz w:val="24"/>
          <w:szCs w:val="24"/>
        </w:rPr>
        <w:t>фор</w:t>
      </w:r>
      <w:bookmarkStart w:id="0" w:name="_GoBack"/>
      <w:bookmarkEnd w:id="0"/>
      <w:r w:rsidR="005C684C" w:rsidRPr="007206E1">
        <w:rPr>
          <w:sz w:val="24"/>
          <w:szCs w:val="24"/>
        </w:rPr>
        <w:t xml:space="preserve">ме </w:t>
      </w:r>
      <w:r w:rsidR="00281F84">
        <w:rPr>
          <w:sz w:val="24"/>
          <w:szCs w:val="24"/>
        </w:rPr>
        <w:t>З</w:t>
      </w:r>
      <w:r w:rsidR="00306D1E">
        <w:rPr>
          <w:sz w:val="24"/>
          <w:szCs w:val="24"/>
        </w:rPr>
        <w:t>аданий</w:t>
      </w:r>
      <w:r w:rsidR="00012E2F">
        <w:rPr>
          <w:sz w:val="24"/>
          <w:szCs w:val="24"/>
        </w:rPr>
        <w:t xml:space="preserve"> и промежуточного контроля в форме вопросов для </w:t>
      </w:r>
      <w:r w:rsidR="00306D1E">
        <w:rPr>
          <w:sz w:val="24"/>
          <w:szCs w:val="24"/>
        </w:rPr>
        <w:t>собеседования</w:t>
      </w:r>
      <w:r w:rsidR="00E80A44">
        <w:rPr>
          <w:sz w:val="24"/>
          <w:szCs w:val="24"/>
        </w:rPr>
        <w:t xml:space="preserve"> и </w:t>
      </w:r>
      <w:r w:rsidR="00C31232">
        <w:rPr>
          <w:sz w:val="24"/>
          <w:szCs w:val="24"/>
        </w:rPr>
        <w:t xml:space="preserve">Заданий для </w:t>
      </w:r>
      <w:r w:rsidR="00E80A44">
        <w:rPr>
          <w:sz w:val="24"/>
          <w:szCs w:val="24"/>
        </w:rPr>
        <w:t>Портфолио.</w:t>
      </w:r>
    </w:p>
    <w:p w:rsidR="00C16C93" w:rsidRDefault="00C16C93" w:rsidP="00F8770A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FC056B" w:rsidRDefault="00F8770A" w:rsidP="00F8770A">
      <w:pPr>
        <w:ind w:firstLine="708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FC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задания </w:t>
      </w:r>
      <w:r w:rsidRPr="00FC056B">
        <w:rPr>
          <w:sz w:val="24"/>
          <w:szCs w:val="24"/>
        </w:rPr>
        <w:t xml:space="preserve">разработаны в соответствии с рабочей программой дисциплины </w:t>
      </w:r>
      <w:r w:rsidRPr="00C16C93">
        <w:rPr>
          <w:b/>
          <w:iCs/>
          <w:sz w:val="24"/>
          <w:szCs w:val="24"/>
        </w:rPr>
        <w:t>«</w:t>
      </w:r>
      <w:r w:rsidR="007206E1" w:rsidRPr="00DF304B">
        <w:rPr>
          <w:b/>
          <w:iCs/>
          <w:sz w:val="24"/>
          <w:szCs w:val="24"/>
        </w:rPr>
        <w:t>Информационная поддержка научно-образовательно</w:t>
      </w:r>
      <w:r w:rsidR="007206E1">
        <w:rPr>
          <w:b/>
          <w:iCs/>
          <w:sz w:val="24"/>
          <w:szCs w:val="24"/>
        </w:rPr>
        <w:t>й и деловой активности – ИНФОКОМ</w:t>
      </w:r>
      <w:r w:rsidRPr="00C16C93">
        <w:rPr>
          <w:b/>
          <w:iCs/>
          <w:sz w:val="24"/>
          <w:szCs w:val="24"/>
        </w:rPr>
        <w:t>»</w:t>
      </w:r>
      <w:r w:rsidRPr="00FC056B">
        <w:rPr>
          <w:sz w:val="24"/>
          <w:szCs w:val="24"/>
        </w:rPr>
        <w:t xml:space="preserve">. </w:t>
      </w:r>
    </w:p>
    <w:p w:rsidR="00F8770A" w:rsidRPr="00FC056B" w:rsidRDefault="00F8770A" w:rsidP="00F8770A">
      <w:pPr>
        <w:jc w:val="center"/>
        <w:rPr>
          <w:sz w:val="24"/>
          <w:szCs w:val="24"/>
        </w:rPr>
      </w:pPr>
    </w:p>
    <w:p w:rsidR="00F8770A" w:rsidRPr="00FC056B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>Паспорт фонда оценочных средств</w:t>
      </w:r>
    </w:p>
    <w:p w:rsidR="00F8770A" w:rsidRPr="00FC056B" w:rsidRDefault="00F8770A" w:rsidP="00F8770A">
      <w:pPr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</w:t>
      </w:r>
      <w:r w:rsidR="008605D9" w:rsidRPr="008605D9">
        <w:rPr>
          <w:i/>
          <w:iCs/>
          <w:sz w:val="24"/>
          <w:szCs w:val="24"/>
          <w:u w:val="single"/>
        </w:rPr>
        <w:t>Информационная поддержка научно-образовательной и деловой активности – ИНФОКОМ</w:t>
      </w:r>
      <w:r>
        <w:rPr>
          <w:b/>
          <w:sz w:val="24"/>
          <w:szCs w:val="24"/>
        </w:rPr>
        <w:t>»</w:t>
      </w:r>
    </w:p>
    <w:p w:rsidR="005E4744" w:rsidRDefault="00F8770A" w:rsidP="008605D9">
      <w:pPr>
        <w:ind w:left="100"/>
        <w:jc w:val="center"/>
        <w:rPr>
          <w:sz w:val="24"/>
          <w:szCs w:val="24"/>
          <w:vertAlign w:val="superscript"/>
        </w:rPr>
      </w:pPr>
      <w:r w:rsidRPr="00FC056B">
        <w:rPr>
          <w:sz w:val="24"/>
          <w:szCs w:val="24"/>
          <w:vertAlign w:val="superscript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91"/>
        <w:gridCol w:w="2314"/>
        <w:gridCol w:w="3936"/>
        <w:gridCol w:w="1591"/>
      </w:tblGrid>
      <w:tr w:rsidR="00012E2F" w:rsidRPr="0099118E" w:rsidTr="007206E1">
        <w:trPr>
          <w:tblHeader/>
        </w:trPr>
        <w:tc>
          <w:tcPr>
            <w:tcW w:w="274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№ п/п</w:t>
            </w:r>
          </w:p>
        </w:tc>
        <w:tc>
          <w:tcPr>
            <w:tcW w:w="531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  <w:lang w:val="en-US"/>
              </w:rPr>
            </w:pPr>
            <w:r w:rsidRPr="0099118E">
              <w:rPr>
                <w:sz w:val="22"/>
                <w:szCs w:val="22"/>
              </w:rPr>
              <w:t xml:space="preserve">Код </w:t>
            </w:r>
            <w:proofErr w:type="gramStart"/>
            <w:r w:rsidRPr="0099118E">
              <w:rPr>
                <w:sz w:val="22"/>
                <w:szCs w:val="22"/>
              </w:rPr>
              <w:t>компе-</w:t>
            </w:r>
            <w:proofErr w:type="spellStart"/>
            <w:r w:rsidRPr="0099118E">
              <w:rPr>
                <w:sz w:val="22"/>
                <w:szCs w:val="22"/>
              </w:rPr>
              <w:t>тенции</w:t>
            </w:r>
            <w:proofErr w:type="spellEnd"/>
            <w:proofErr w:type="gramEnd"/>
            <w:r w:rsidRPr="0099118E">
              <w:rPr>
                <w:sz w:val="22"/>
                <w:szCs w:val="22"/>
              </w:rPr>
              <w:t>*</w:t>
            </w:r>
          </w:p>
        </w:tc>
        <w:tc>
          <w:tcPr>
            <w:tcW w:w="1238" w:type="pct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2106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851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Наименование </w:t>
            </w:r>
          </w:p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012E2F" w:rsidRPr="0099118E" w:rsidTr="007206E1">
        <w:trPr>
          <w:trHeight w:val="383"/>
        </w:trPr>
        <w:tc>
          <w:tcPr>
            <w:tcW w:w="274" w:type="pct"/>
            <w:vMerge w:val="restart"/>
          </w:tcPr>
          <w:p w:rsidR="007206E1" w:rsidRPr="0099118E" w:rsidRDefault="007206E1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99118E">
              <w:rPr>
                <w:b/>
                <w:sz w:val="22"/>
                <w:szCs w:val="22"/>
                <w:lang w:eastAsia="ru-RU"/>
              </w:rPr>
              <w:t>УК-1</w:t>
            </w:r>
          </w:p>
        </w:tc>
        <w:tc>
          <w:tcPr>
            <w:tcW w:w="1238" w:type="pct"/>
            <w:vMerge w:val="restart"/>
          </w:tcPr>
          <w:p w:rsidR="007206E1" w:rsidRPr="0099118E" w:rsidRDefault="007206E1" w:rsidP="0099118E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99118E">
              <w:rPr>
                <w:b w:val="0"/>
                <w:bCs w:val="0"/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06" w:type="pct"/>
          </w:tcPr>
          <w:p w:rsidR="007206E1" w:rsidRPr="008605D9" w:rsidRDefault="007206E1" w:rsidP="0099118E">
            <w:pPr>
              <w:rPr>
                <w:szCs w:val="22"/>
              </w:rPr>
            </w:pPr>
            <w:r w:rsidRPr="008605D9">
              <w:rPr>
                <w:i/>
                <w:szCs w:val="22"/>
              </w:rPr>
              <w:t xml:space="preserve">Знать </w:t>
            </w:r>
            <w:r w:rsidRPr="008605D9">
              <w:rPr>
                <w:szCs w:val="22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51" w:type="pct"/>
          </w:tcPr>
          <w:p w:rsidR="007206E1" w:rsidRPr="0099118E" w:rsidRDefault="0003659E" w:rsidP="0002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012E2F" w:rsidRPr="0099118E" w:rsidTr="007206E1">
        <w:trPr>
          <w:trHeight w:val="607"/>
        </w:trPr>
        <w:tc>
          <w:tcPr>
            <w:tcW w:w="274" w:type="pct"/>
            <w:vMerge/>
          </w:tcPr>
          <w:p w:rsidR="007206E1" w:rsidRPr="0099118E" w:rsidRDefault="007206E1" w:rsidP="009911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06E1" w:rsidRPr="0099118E" w:rsidRDefault="007206E1" w:rsidP="0099118E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</w:tcPr>
          <w:p w:rsidR="007206E1" w:rsidRPr="008605D9" w:rsidRDefault="007206E1" w:rsidP="008605D9">
            <w:pPr>
              <w:tabs>
                <w:tab w:val="num" w:pos="822"/>
              </w:tabs>
              <w:rPr>
                <w:szCs w:val="22"/>
              </w:rPr>
            </w:pPr>
            <w:r w:rsidRPr="008605D9">
              <w:rPr>
                <w:i/>
                <w:szCs w:val="22"/>
              </w:rPr>
              <w:t>Уметь</w:t>
            </w:r>
            <w:r w:rsidRPr="008605D9">
              <w:rPr>
                <w:szCs w:val="22"/>
              </w:rPr>
              <w:t xml:space="preserve"> - анализировать альтернативные варианты решения исследовательских и практических задач и оценивать потенциальные выигрыши/проигрыши;</w:t>
            </w:r>
          </w:p>
          <w:p w:rsidR="007206E1" w:rsidRPr="008605D9" w:rsidRDefault="007206E1" w:rsidP="008605D9">
            <w:pPr>
              <w:tabs>
                <w:tab w:val="num" w:pos="822"/>
              </w:tabs>
              <w:rPr>
                <w:i/>
                <w:szCs w:val="22"/>
              </w:rPr>
            </w:pPr>
            <w:r w:rsidRPr="008605D9">
              <w:rPr>
                <w:szCs w:val="22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8605D9">
              <w:rPr>
                <w:szCs w:val="22"/>
              </w:rPr>
              <w:t>операционализации</w:t>
            </w:r>
            <w:proofErr w:type="spellEnd"/>
            <w:r w:rsidRPr="008605D9">
              <w:rPr>
                <w:szCs w:val="22"/>
              </w:rPr>
              <w:t>, исходя из наличных ресурсов и ограничений реализации этих вариантов</w:t>
            </w:r>
          </w:p>
        </w:tc>
        <w:tc>
          <w:tcPr>
            <w:tcW w:w="851" w:type="pct"/>
          </w:tcPr>
          <w:p w:rsidR="007206E1" w:rsidRDefault="00E80A44" w:rsidP="009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1</w:t>
            </w:r>
          </w:p>
          <w:p w:rsidR="00E80A44" w:rsidRPr="0099118E" w:rsidRDefault="00E80A44" w:rsidP="0099118E">
            <w:pPr>
              <w:rPr>
                <w:sz w:val="22"/>
                <w:szCs w:val="22"/>
              </w:rPr>
            </w:pPr>
          </w:p>
        </w:tc>
      </w:tr>
      <w:tr w:rsidR="00012E2F" w:rsidRPr="0099118E" w:rsidTr="00A020C3">
        <w:trPr>
          <w:trHeight w:val="2300"/>
        </w:trPr>
        <w:tc>
          <w:tcPr>
            <w:tcW w:w="274" w:type="pct"/>
            <w:vMerge/>
          </w:tcPr>
          <w:p w:rsidR="007206E1" w:rsidRPr="0099118E" w:rsidRDefault="007206E1" w:rsidP="009911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06E1" w:rsidRPr="0099118E" w:rsidRDefault="007206E1" w:rsidP="0099118E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</w:tcPr>
          <w:p w:rsidR="007206E1" w:rsidRPr="008605D9" w:rsidRDefault="007206E1" w:rsidP="008605D9">
            <w:pPr>
              <w:rPr>
                <w:szCs w:val="22"/>
              </w:rPr>
            </w:pPr>
            <w:r w:rsidRPr="008605D9">
              <w:rPr>
                <w:i/>
                <w:szCs w:val="22"/>
              </w:rPr>
              <w:t>Владеть</w:t>
            </w:r>
            <w:r w:rsidRPr="008605D9">
              <w:rPr>
                <w:szCs w:val="22"/>
              </w:rPr>
              <w:t xml:space="preserve"> -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7206E1" w:rsidRPr="008605D9" w:rsidRDefault="007206E1" w:rsidP="008605D9">
            <w:pPr>
              <w:rPr>
                <w:szCs w:val="22"/>
              </w:rPr>
            </w:pPr>
            <w:r w:rsidRPr="008605D9">
              <w:rPr>
                <w:szCs w:val="22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851" w:type="pct"/>
            <w:vAlign w:val="center"/>
          </w:tcPr>
          <w:p w:rsidR="007206E1" w:rsidRPr="0099118E" w:rsidRDefault="002604A3" w:rsidP="009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4</w:t>
            </w:r>
            <w:r w:rsidR="00025B17">
              <w:rPr>
                <w:sz w:val="22"/>
                <w:szCs w:val="22"/>
              </w:rPr>
              <w:t xml:space="preserve"> Портфолио</w:t>
            </w:r>
            <w:r w:rsidR="00E80A44">
              <w:rPr>
                <w:sz w:val="22"/>
                <w:szCs w:val="22"/>
              </w:rPr>
              <w:t xml:space="preserve"> Задание 1</w:t>
            </w:r>
          </w:p>
        </w:tc>
      </w:tr>
      <w:tr w:rsidR="00012E2F" w:rsidRPr="0099118E" w:rsidTr="007206E1">
        <w:trPr>
          <w:trHeight w:val="278"/>
        </w:trPr>
        <w:tc>
          <w:tcPr>
            <w:tcW w:w="274" w:type="pct"/>
            <w:vMerge w:val="restart"/>
          </w:tcPr>
          <w:p w:rsidR="007206E1" w:rsidRPr="0099118E" w:rsidRDefault="007206E1" w:rsidP="009911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9118E">
              <w:rPr>
                <w:b/>
                <w:sz w:val="22"/>
                <w:szCs w:val="22"/>
                <w:lang w:eastAsia="ru-RU"/>
              </w:rPr>
              <w:t>УК-5(6)</w:t>
            </w:r>
          </w:p>
        </w:tc>
        <w:tc>
          <w:tcPr>
            <w:tcW w:w="1238" w:type="pct"/>
            <w:vMerge w:val="restart"/>
          </w:tcPr>
          <w:p w:rsidR="007206E1" w:rsidRPr="0099118E" w:rsidRDefault="007206E1" w:rsidP="0099118E">
            <w:pPr>
              <w:tabs>
                <w:tab w:val="num" w:pos="822"/>
              </w:tabs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106" w:type="pct"/>
          </w:tcPr>
          <w:p w:rsidR="007206E1" w:rsidRDefault="007206E1" w:rsidP="0099118E">
            <w:r w:rsidRPr="008605D9">
              <w:rPr>
                <w:i/>
              </w:rPr>
              <w:t xml:space="preserve">Знать - </w:t>
            </w:r>
            <w:r w:rsidRPr="008605D9"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7206E1" w:rsidRPr="008605D9" w:rsidRDefault="007206E1" w:rsidP="0099118E"/>
        </w:tc>
        <w:tc>
          <w:tcPr>
            <w:tcW w:w="851" w:type="pct"/>
          </w:tcPr>
          <w:p w:rsidR="007206E1" w:rsidRPr="0099118E" w:rsidRDefault="0003659E" w:rsidP="009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собеседования</w:t>
            </w:r>
            <w:r w:rsidRPr="0099118E">
              <w:rPr>
                <w:sz w:val="22"/>
                <w:szCs w:val="22"/>
              </w:rPr>
              <w:t xml:space="preserve"> </w:t>
            </w:r>
          </w:p>
        </w:tc>
      </w:tr>
      <w:tr w:rsidR="00012E2F" w:rsidRPr="0099118E" w:rsidTr="007206E1">
        <w:trPr>
          <w:trHeight w:val="278"/>
        </w:trPr>
        <w:tc>
          <w:tcPr>
            <w:tcW w:w="274" w:type="pct"/>
            <w:vMerge/>
          </w:tcPr>
          <w:p w:rsidR="007206E1" w:rsidRPr="0099118E" w:rsidRDefault="007206E1" w:rsidP="009911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06E1" w:rsidRPr="0099118E" w:rsidRDefault="007206E1" w:rsidP="0099118E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</w:tcPr>
          <w:p w:rsidR="007206E1" w:rsidRPr="008605D9" w:rsidRDefault="007206E1" w:rsidP="008605D9">
            <w:pPr>
              <w:tabs>
                <w:tab w:val="left" w:pos="186"/>
              </w:tabs>
              <w:ind w:left="-57" w:right="-57"/>
              <w:rPr>
                <w:color w:val="000000"/>
                <w:kern w:val="24"/>
              </w:rPr>
            </w:pPr>
            <w:r w:rsidRPr="008605D9">
              <w:rPr>
                <w:i/>
              </w:rPr>
              <w:t>Уметь</w:t>
            </w:r>
            <w:r w:rsidRPr="008605D9">
              <w:t xml:space="preserve"> </w:t>
            </w:r>
            <w:r w:rsidRPr="008605D9">
              <w:rPr>
                <w:color w:val="000000"/>
                <w:kern w:val="24"/>
              </w:rPr>
              <w:t xml:space="preserve"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</w:t>
            </w:r>
            <w:r w:rsidRPr="008605D9">
              <w:rPr>
                <w:color w:val="000000"/>
                <w:kern w:val="24"/>
              </w:rPr>
              <w:lastRenderedPageBreak/>
              <w:t>этапов профессионального роста, индивидуально-личностных особенностей</w:t>
            </w:r>
          </w:p>
          <w:p w:rsidR="007206E1" w:rsidRPr="008605D9" w:rsidRDefault="007206E1" w:rsidP="008605D9">
            <w:pPr>
              <w:tabs>
                <w:tab w:val="left" w:pos="186"/>
              </w:tabs>
              <w:ind w:left="-57" w:right="-57"/>
              <w:rPr>
                <w:color w:val="000000"/>
                <w:kern w:val="24"/>
              </w:rPr>
            </w:pPr>
            <w:r w:rsidRPr="008605D9">
              <w:rPr>
                <w:color w:val="000000"/>
                <w:kern w:val="24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851" w:type="pct"/>
          </w:tcPr>
          <w:p w:rsidR="00025B17" w:rsidRPr="007206E1" w:rsidRDefault="00025B17" w:rsidP="00025B1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Задание </w:t>
            </w:r>
            <w:r w:rsidR="002604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7206E1" w:rsidRPr="0099118E" w:rsidRDefault="007206E1" w:rsidP="0099118E">
            <w:pPr>
              <w:rPr>
                <w:sz w:val="22"/>
                <w:szCs w:val="22"/>
              </w:rPr>
            </w:pPr>
          </w:p>
        </w:tc>
      </w:tr>
      <w:tr w:rsidR="00012E2F" w:rsidRPr="0099118E" w:rsidTr="00025B17">
        <w:trPr>
          <w:trHeight w:val="1932"/>
        </w:trPr>
        <w:tc>
          <w:tcPr>
            <w:tcW w:w="274" w:type="pct"/>
            <w:vMerge/>
          </w:tcPr>
          <w:p w:rsidR="007206E1" w:rsidRPr="0099118E" w:rsidRDefault="007206E1" w:rsidP="0099118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7206E1" w:rsidRPr="0099118E" w:rsidRDefault="007206E1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06E1" w:rsidRPr="0099118E" w:rsidRDefault="007206E1" w:rsidP="0099118E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</w:tcPr>
          <w:p w:rsidR="007206E1" w:rsidRPr="008605D9" w:rsidRDefault="007206E1" w:rsidP="008605D9">
            <w:pPr>
              <w:tabs>
                <w:tab w:val="left" w:pos="186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 w:rsidRPr="008605D9">
              <w:rPr>
                <w:i/>
              </w:rPr>
              <w:t>Владеть</w:t>
            </w:r>
            <w:r w:rsidRPr="008605D9">
              <w:t xml:space="preserve"> </w:t>
            </w:r>
            <w:r w:rsidRPr="008605D9">
              <w:rPr>
                <w:color w:val="000000"/>
                <w:kern w:val="24"/>
              </w:rPr>
              <w:t xml:space="preserve">- приемами и технологиями целеполагания, </w:t>
            </w:r>
            <w:proofErr w:type="spellStart"/>
            <w:r w:rsidRPr="008605D9">
              <w:rPr>
                <w:color w:val="000000"/>
                <w:kern w:val="24"/>
              </w:rPr>
              <w:t>целереализации</w:t>
            </w:r>
            <w:proofErr w:type="spellEnd"/>
            <w:r w:rsidRPr="008605D9">
              <w:rPr>
                <w:color w:val="000000"/>
                <w:kern w:val="24"/>
              </w:rPr>
              <w:t xml:space="preserve"> и оценки результатов деятельности по решению профессиональных задач;</w:t>
            </w:r>
          </w:p>
          <w:p w:rsidR="007206E1" w:rsidRPr="008605D9" w:rsidRDefault="007206E1" w:rsidP="007206E1">
            <w:pPr>
              <w:rPr>
                <w:i/>
              </w:rPr>
            </w:pPr>
            <w:r w:rsidRPr="008605D9">
              <w:rPr>
                <w:color w:val="000000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851" w:type="pct"/>
            <w:vAlign w:val="center"/>
          </w:tcPr>
          <w:p w:rsidR="007206E1" w:rsidRPr="0099118E" w:rsidRDefault="0003659E" w:rsidP="009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</w:t>
            </w:r>
            <w:r w:rsidR="002604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80A44">
              <w:rPr>
                <w:sz w:val="22"/>
                <w:szCs w:val="22"/>
              </w:rPr>
              <w:t>Портфолио Задание 2</w:t>
            </w:r>
          </w:p>
        </w:tc>
      </w:tr>
      <w:tr w:rsidR="00012E2F" w:rsidRPr="0099118E" w:rsidTr="007206E1">
        <w:trPr>
          <w:trHeight w:val="278"/>
        </w:trPr>
        <w:tc>
          <w:tcPr>
            <w:tcW w:w="274" w:type="pct"/>
            <w:vMerge w:val="restart"/>
          </w:tcPr>
          <w:p w:rsidR="007206E1" w:rsidRPr="0099118E" w:rsidRDefault="007206E1" w:rsidP="008605D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7206E1" w:rsidRPr="006A3FCC" w:rsidRDefault="007206E1" w:rsidP="008605D9">
            <w:pPr>
              <w:tabs>
                <w:tab w:val="left" w:pos="142"/>
                <w:tab w:val="num" w:pos="822"/>
              </w:tabs>
              <w:jc w:val="center"/>
              <w:rPr>
                <w:b/>
              </w:rPr>
            </w:pPr>
            <w:r w:rsidRPr="006A3FCC">
              <w:rPr>
                <w:b/>
              </w:rPr>
              <w:t>ДПК</w:t>
            </w:r>
          </w:p>
          <w:p w:rsidR="007206E1" w:rsidRPr="0099118E" w:rsidRDefault="007206E1" w:rsidP="008605D9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A3FCC">
              <w:rPr>
                <w:b/>
              </w:rPr>
              <w:t>базовый</w:t>
            </w:r>
          </w:p>
        </w:tc>
        <w:tc>
          <w:tcPr>
            <w:tcW w:w="1238" w:type="pct"/>
            <w:vMerge w:val="restart"/>
          </w:tcPr>
          <w:p w:rsidR="007206E1" w:rsidRPr="006A3FCC" w:rsidRDefault="007206E1" w:rsidP="008605D9">
            <w:pPr>
              <w:tabs>
                <w:tab w:val="num" w:pos="822"/>
              </w:tabs>
            </w:pPr>
            <w:r w:rsidRPr="006A3FCC"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2106" w:type="pct"/>
          </w:tcPr>
          <w:p w:rsidR="007206E1" w:rsidRPr="008605D9" w:rsidRDefault="007206E1" w:rsidP="008605D9">
            <w:pPr>
              <w:rPr>
                <w:i/>
              </w:rPr>
            </w:pPr>
            <w:r w:rsidRPr="008605D9">
              <w:rPr>
                <w:i/>
              </w:rPr>
              <w:t xml:space="preserve">Знать: </w:t>
            </w:r>
          </w:p>
          <w:p w:rsidR="007206E1" w:rsidRPr="008605D9" w:rsidRDefault="007206E1" w:rsidP="008605D9">
            <w:r w:rsidRPr="008605D9">
              <w:rPr>
                <w:i/>
              </w:rPr>
              <w:t>-</w:t>
            </w:r>
            <w:r w:rsidRPr="008605D9">
              <w:t>экономические и социальные условия осуществления предпринимательской деятельности</w:t>
            </w:r>
          </w:p>
          <w:p w:rsidR="007206E1" w:rsidRPr="008605D9" w:rsidRDefault="007206E1" w:rsidP="008605D9">
            <w:pPr>
              <w:rPr>
                <w:i/>
              </w:rPr>
            </w:pPr>
            <w:r w:rsidRPr="008605D9">
              <w:t>- методы оценки коммерческих перспектив инновационных проектов</w:t>
            </w:r>
          </w:p>
        </w:tc>
        <w:tc>
          <w:tcPr>
            <w:tcW w:w="851" w:type="pct"/>
          </w:tcPr>
          <w:p w:rsidR="007206E1" w:rsidRPr="0099118E" w:rsidRDefault="0003659E" w:rsidP="0003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012E2F" w:rsidRPr="0099118E" w:rsidTr="007206E1">
        <w:trPr>
          <w:trHeight w:val="278"/>
        </w:trPr>
        <w:tc>
          <w:tcPr>
            <w:tcW w:w="274" w:type="pct"/>
            <w:vMerge/>
          </w:tcPr>
          <w:p w:rsidR="007206E1" w:rsidRPr="0099118E" w:rsidRDefault="007206E1" w:rsidP="008605D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7206E1" w:rsidRPr="0099118E" w:rsidRDefault="007206E1" w:rsidP="008605D9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06E1" w:rsidRPr="0099118E" w:rsidRDefault="007206E1" w:rsidP="008605D9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</w:tcPr>
          <w:p w:rsidR="007206E1" w:rsidRPr="008605D9" w:rsidRDefault="007206E1" w:rsidP="008605D9">
            <w:r w:rsidRPr="008605D9">
              <w:rPr>
                <w:i/>
              </w:rPr>
              <w:t>Уметь:</w:t>
            </w:r>
            <w:r w:rsidRPr="008605D9">
              <w:t xml:space="preserve"> </w:t>
            </w:r>
          </w:p>
          <w:p w:rsidR="007206E1" w:rsidRPr="008605D9" w:rsidRDefault="007206E1" w:rsidP="008605D9">
            <w:r w:rsidRPr="008605D9">
              <w:t>- проявлять предпринимательскую активность в бизнес-среде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:rsidR="007206E1" w:rsidRPr="008605D9" w:rsidRDefault="007206E1" w:rsidP="008605D9">
            <w:pPr>
              <w:rPr>
                <w:i/>
              </w:rPr>
            </w:pPr>
            <w:r w:rsidRPr="008605D9">
              <w:t>- находить и оценивать новые рыночные возможности и формулировать бизнес-идею</w:t>
            </w:r>
          </w:p>
        </w:tc>
        <w:tc>
          <w:tcPr>
            <w:tcW w:w="851" w:type="pct"/>
          </w:tcPr>
          <w:p w:rsidR="007206E1" w:rsidRPr="0099118E" w:rsidRDefault="0003659E" w:rsidP="00860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  <w:r w:rsidR="002604A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2E2F" w:rsidRPr="0099118E" w:rsidTr="00A020C3">
        <w:trPr>
          <w:trHeight w:val="2070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7206E1" w:rsidRPr="0099118E" w:rsidRDefault="007206E1" w:rsidP="008605D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:rsidR="007206E1" w:rsidRPr="0099118E" w:rsidRDefault="007206E1" w:rsidP="008605D9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bottom w:val="single" w:sz="4" w:space="0" w:color="auto"/>
            </w:tcBorders>
          </w:tcPr>
          <w:p w:rsidR="007206E1" w:rsidRPr="0099118E" w:rsidRDefault="007206E1" w:rsidP="008605D9">
            <w:pPr>
              <w:tabs>
                <w:tab w:val="num" w:pos="822"/>
              </w:tabs>
              <w:rPr>
                <w:sz w:val="22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</w:tcPr>
          <w:p w:rsidR="007206E1" w:rsidRPr="008605D9" w:rsidRDefault="007206E1" w:rsidP="008605D9">
            <w:r w:rsidRPr="008605D9">
              <w:rPr>
                <w:i/>
              </w:rPr>
              <w:t xml:space="preserve">Владеть: </w:t>
            </w:r>
            <w:r w:rsidRPr="008605D9">
              <w:t xml:space="preserve"> </w:t>
            </w:r>
          </w:p>
          <w:p w:rsidR="007206E1" w:rsidRPr="008605D9" w:rsidRDefault="007206E1" w:rsidP="008605D9">
            <w:r w:rsidRPr="008605D9">
              <w:t>- предпринимательской культурой мышления, практическими навыками принятия организационно-управленческих решений при управлении</w:t>
            </w:r>
            <w:r>
              <w:t xml:space="preserve"> </w:t>
            </w:r>
            <w:r w:rsidRPr="008605D9">
              <w:t>бизнес-проектами</w:t>
            </w:r>
          </w:p>
          <w:p w:rsidR="007206E1" w:rsidRPr="008605D9" w:rsidRDefault="007206E1" w:rsidP="008605D9">
            <w:pPr>
              <w:rPr>
                <w:i/>
              </w:rPr>
            </w:pPr>
            <w:r w:rsidRPr="008605D9">
              <w:t>- методами управления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7206E1" w:rsidRPr="0099118E" w:rsidRDefault="0003659E" w:rsidP="00860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6 </w:t>
            </w:r>
            <w:r w:rsidR="00E80A44">
              <w:rPr>
                <w:sz w:val="22"/>
                <w:szCs w:val="22"/>
              </w:rPr>
              <w:t>Портфолио</w:t>
            </w:r>
            <w:r w:rsidR="00E80A44">
              <w:rPr>
                <w:sz w:val="22"/>
                <w:szCs w:val="22"/>
              </w:rPr>
              <w:t xml:space="preserve"> Задание 3</w:t>
            </w:r>
          </w:p>
        </w:tc>
      </w:tr>
    </w:tbl>
    <w:p w:rsidR="007459A2" w:rsidRDefault="007459A2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8605D9" w:rsidRDefault="008605D9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7206E1" w:rsidRPr="007206E1" w:rsidRDefault="007206E1" w:rsidP="007206E1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7206E1">
        <w:rPr>
          <w:b/>
          <w:sz w:val="24"/>
          <w:szCs w:val="24"/>
        </w:rPr>
        <w:t>Критерии и шкалы для интегрированной оценки уровня сформированности компетенций:</w:t>
      </w:r>
    </w:p>
    <w:p w:rsidR="007206E1" w:rsidRPr="000F3DE4" w:rsidRDefault="007206E1" w:rsidP="007206E1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</w:t>
      </w:r>
      <w:r w:rsidRPr="000F3DE4">
        <w:rPr>
          <w:b/>
          <w:sz w:val="24"/>
          <w:szCs w:val="24"/>
          <w:lang w:eastAsia="ru-RU"/>
        </w:rPr>
        <w:t>ля программ подготовки кадров высшей квалификации – аспирантуры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7206E1" w:rsidRPr="00B67DFA" w:rsidTr="00A020C3">
        <w:tc>
          <w:tcPr>
            <w:tcW w:w="1098" w:type="dxa"/>
            <w:vMerge w:val="restart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2271" w:type="dxa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06E1" w:rsidRPr="00B67DFA" w:rsidTr="00A020C3">
        <w:tc>
          <w:tcPr>
            <w:tcW w:w="1098" w:type="dxa"/>
            <w:vMerge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Минимально доп</w:t>
            </w:r>
            <w:r>
              <w:rPr>
                <w:color w:val="000000"/>
                <w:sz w:val="16"/>
                <w:szCs w:val="16"/>
              </w:rPr>
              <w:t>устимый уровень знаний.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негрубые</w:t>
            </w:r>
            <w:r w:rsidRPr="004A04B4">
              <w:rPr>
                <w:color w:val="000000"/>
                <w:sz w:val="16"/>
                <w:szCs w:val="16"/>
              </w:rPr>
              <w:t xml:space="preserve"> ошибки.</w:t>
            </w:r>
          </w:p>
        </w:tc>
        <w:tc>
          <w:tcPr>
            <w:tcW w:w="2268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</w:t>
            </w:r>
            <w:r>
              <w:rPr>
                <w:color w:val="000000"/>
                <w:sz w:val="16"/>
                <w:szCs w:val="16"/>
              </w:rPr>
              <w:t>м программе подготовки.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некоторые </w:t>
            </w:r>
            <w:proofErr w:type="spellStart"/>
            <w:r>
              <w:rPr>
                <w:color w:val="000000"/>
                <w:sz w:val="16"/>
                <w:szCs w:val="16"/>
              </w:rPr>
              <w:t>пограшности</w:t>
            </w:r>
            <w:proofErr w:type="spellEnd"/>
          </w:p>
        </w:tc>
        <w:tc>
          <w:tcPr>
            <w:tcW w:w="2126" w:type="dxa"/>
            <w:vAlign w:val="center"/>
          </w:tcPr>
          <w:p w:rsidR="007206E1" w:rsidRPr="005D0929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</w:t>
            </w: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</w:t>
            </w:r>
            <w:r w:rsidRPr="004A04B4">
              <w:rPr>
                <w:color w:val="000000"/>
                <w:sz w:val="16"/>
                <w:szCs w:val="16"/>
              </w:rPr>
              <w:lastRenderedPageBreak/>
              <w:t xml:space="preserve">Выполнены все </w:t>
            </w:r>
            <w:proofErr w:type="gramStart"/>
            <w:r w:rsidRPr="004A04B4">
              <w:rPr>
                <w:color w:val="000000"/>
                <w:sz w:val="16"/>
                <w:szCs w:val="16"/>
              </w:rPr>
              <w:t>задания</w:t>
            </w:r>
            <w:proofErr w:type="gramEnd"/>
            <w:r w:rsidRPr="004A04B4">
              <w:rPr>
                <w:color w:val="000000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lastRenderedPageBreak/>
              <w:t xml:space="preserve">Продемонстрированы все основные умения. Решены все основные задачи с </w:t>
            </w:r>
            <w:r>
              <w:rPr>
                <w:color w:val="000000"/>
                <w:sz w:val="16"/>
                <w:szCs w:val="16"/>
              </w:rPr>
              <w:t>некоторыми погрешностями</w:t>
            </w:r>
            <w:r w:rsidRPr="004A04B4">
              <w:rPr>
                <w:color w:val="000000"/>
                <w:sz w:val="16"/>
                <w:szCs w:val="16"/>
              </w:rPr>
              <w:t xml:space="preserve">. Выполнены все задания, в </w:t>
            </w:r>
            <w:r w:rsidRPr="004A04B4">
              <w:rPr>
                <w:color w:val="000000"/>
                <w:sz w:val="16"/>
                <w:szCs w:val="16"/>
              </w:rPr>
              <w:lastRenderedPageBreak/>
              <w:t>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lastRenderedPageBreak/>
              <w:t>Продемонс</w:t>
            </w:r>
            <w:r>
              <w:rPr>
                <w:color w:val="000000"/>
                <w:sz w:val="16"/>
                <w:szCs w:val="16"/>
              </w:rPr>
              <w:t xml:space="preserve">трированы все основные умения. </w:t>
            </w:r>
            <w:r w:rsidRPr="004A04B4">
              <w:rPr>
                <w:color w:val="000000"/>
                <w:sz w:val="16"/>
                <w:szCs w:val="16"/>
              </w:rPr>
              <w:t xml:space="preserve">Решены все основные </w:t>
            </w:r>
            <w:r>
              <w:rPr>
                <w:color w:val="000000"/>
                <w:sz w:val="16"/>
                <w:szCs w:val="16"/>
              </w:rPr>
              <w:t>и дополнительные</w:t>
            </w:r>
            <w:r w:rsidRPr="004A04B4">
              <w:rPr>
                <w:color w:val="000000"/>
                <w:sz w:val="16"/>
                <w:szCs w:val="16"/>
              </w:rPr>
              <w:t xml:space="preserve"> зад</w:t>
            </w:r>
            <w:r>
              <w:rPr>
                <w:color w:val="000000"/>
                <w:sz w:val="16"/>
                <w:szCs w:val="16"/>
              </w:rPr>
              <w:t xml:space="preserve">ачи без ошибок и погрешностей. </w:t>
            </w:r>
            <w:r w:rsidRPr="004A04B4">
              <w:rPr>
                <w:color w:val="000000"/>
                <w:sz w:val="16"/>
                <w:szCs w:val="16"/>
              </w:rPr>
              <w:lastRenderedPageBreak/>
              <w:t>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4A04B4">
              <w:rPr>
                <w:color w:val="000000"/>
                <w:sz w:val="16"/>
                <w:szCs w:val="16"/>
              </w:rPr>
              <w:t>бъеме</w:t>
            </w:r>
            <w:r>
              <w:rPr>
                <w:color w:val="000000"/>
                <w:sz w:val="16"/>
                <w:szCs w:val="16"/>
              </w:rPr>
              <w:t xml:space="preserve"> без недочетов</w:t>
            </w: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Наличие </w:t>
            </w:r>
            <w:r w:rsidRPr="004A04B4">
              <w:rPr>
                <w:b/>
                <w:color w:val="000000"/>
                <w:sz w:val="16"/>
                <w:szCs w:val="16"/>
              </w:rPr>
              <w:t>навыков</w:t>
            </w:r>
          </w:p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color w:val="000000"/>
                <w:sz w:val="16"/>
                <w:szCs w:val="16"/>
              </w:rPr>
              <w:t>базовые навыки.</w:t>
            </w:r>
          </w:p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Имеется минимальный  </w:t>
            </w:r>
          </w:p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базовые навыки </w:t>
            </w:r>
          </w:p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навыки </w:t>
            </w:r>
          </w:p>
          <w:p w:rsidR="007206E1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и нестандартных задач без ошибок и недочетов.</w:t>
            </w:r>
          </w:p>
          <w:p w:rsidR="007206E1" w:rsidRPr="000350B7" w:rsidRDefault="007206E1" w:rsidP="00A020C3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D55DF">
              <w:rPr>
                <w:b/>
                <w:color w:val="000000"/>
                <w:sz w:val="16"/>
                <w:szCs w:val="16"/>
              </w:rPr>
              <w:t>Мотивация(</w:t>
            </w:r>
            <w:proofErr w:type="gramEnd"/>
            <w:r w:rsidRPr="005D55DF">
              <w:rPr>
                <w:b/>
                <w:color w:val="000000"/>
                <w:sz w:val="16"/>
                <w:szCs w:val="16"/>
              </w:rPr>
              <w:t>личностное</w:t>
            </w:r>
            <w:r>
              <w:rPr>
                <w:b/>
                <w:color w:val="000000"/>
                <w:sz w:val="16"/>
                <w:szCs w:val="16"/>
              </w:rPr>
              <w:t xml:space="preserve"> отношение)</w:t>
            </w:r>
          </w:p>
        </w:tc>
        <w:tc>
          <w:tcPr>
            <w:tcW w:w="2271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низкие</w:t>
            </w:r>
            <w:r w:rsidRPr="0053002B">
              <w:rPr>
                <w:color w:val="000000"/>
                <w:sz w:val="16"/>
                <w:szCs w:val="16"/>
              </w:rPr>
              <w:t>, слабо  выражены, стремление</w:t>
            </w:r>
            <w:r>
              <w:rPr>
                <w:color w:val="000000"/>
                <w:sz w:val="16"/>
                <w:szCs w:val="16"/>
              </w:rPr>
              <w:t xml:space="preserve"> решать задачи качественно </w:t>
            </w:r>
          </w:p>
        </w:tc>
        <w:tc>
          <w:tcPr>
            <w:tcW w:w="2268" w:type="dxa"/>
            <w:vAlign w:val="center"/>
          </w:tcPr>
          <w:p w:rsidR="007206E1" w:rsidRPr="0053002B" w:rsidRDefault="007206E1" w:rsidP="00A020C3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206E1" w:rsidRPr="0053002B" w:rsidRDefault="007206E1" w:rsidP="00A020C3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 xml:space="preserve">Учебная активность и мотивация проявляются на </w:t>
            </w:r>
            <w:r>
              <w:rPr>
                <w:color w:val="000000"/>
                <w:sz w:val="16"/>
                <w:szCs w:val="16"/>
              </w:rPr>
              <w:t xml:space="preserve">высоком </w:t>
            </w:r>
            <w:r w:rsidRPr="0053002B">
              <w:rPr>
                <w:color w:val="000000"/>
                <w:sz w:val="16"/>
                <w:szCs w:val="16"/>
              </w:rPr>
              <w:t xml:space="preserve">уровне, демонстрируется  готовность выполнять </w:t>
            </w:r>
            <w:r>
              <w:rPr>
                <w:color w:val="000000"/>
                <w:sz w:val="16"/>
                <w:szCs w:val="16"/>
              </w:rPr>
              <w:t>все поставленные  задачи</w:t>
            </w:r>
            <w:r w:rsidRPr="0053002B"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t>высоком</w:t>
            </w:r>
            <w:r w:rsidRPr="0053002B">
              <w:rPr>
                <w:color w:val="000000"/>
                <w:sz w:val="16"/>
                <w:szCs w:val="16"/>
              </w:rPr>
              <w:t xml:space="preserve"> уровне качества</w:t>
            </w:r>
          </w:p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2271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соответствует минимальным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</w:t>
            </w:r>
            <w:r w:rsidRPr="004A04B4">
              <w:rPr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задач, но требуется дополнительная практика по большинству</w:t>
            </w:r>
            <w:r>
              <w:rPr>
                <w:color w:val="000000"/>
                <w:sz w:val="16"/>
                <w:szCs w:val="16"/>
              </w:rPr>
              <w:t xml:space="preserve"> профессиональных</w:t>
            </w:r>
            <w:r w:rsidRPr="004A04B4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268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5130CB">
              <w:rPr>
                <w:color w:val="000000"/>
                <w:sz w:val="16"/>
                <w:szCs w:val="16"/>
              </w:rPr>
              <w:t xml:space="preserve"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</w:t>
            </w:r>
            <w:r>
              <w:rPr>
                <w:color w:val="000000"/>
                <w:sz w:val="16"/>
                <w:szCs w:val="16"/>
              </w:rPr>
              <w:t>профессиональных</w:t>
            </w:r>
            <w:r w:rsidRPr="005130CB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126" w:type="dxa"/>
            <w:vAlign w:val="center"/>
          </w:tcPr>
          <w:p w:rsidR="007206E1" w:rsidRPr="004A04B4" w:rsidRDefault="007206E1" w:rsidP="00A020C3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полностью соответствует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 и мотивации</w:t>
            </w:r>
            <w:r w:rsidRPr="004A04B4">
              <w:rPr>
                <w:color w:val="000000"/>
                <w:sz w:val="16"/>
                <w:szCs w:val="16"/>
              </w:rPr>
              <w:t xml:space="preserve"> в полной мере достаточно для решения </w:t>
            </w:r>
            <w:r w:rsidRPr="00486DF2">
              <w:rPr>
                <w:color w:val="000000"/>
                <w:sz w:val="16"/>
                <w:szCs w:val="16"/>
              </w:rPr>
              <w:t>сложных</w:t>
            </w:r>
            <w:r>
              <w:rPr>
                <w:color w:val="000000"/>
                <w:sz w:val="16"/>
                <w:szCs w:val="16"/>
              </w:rPr>
              <w:t xml:space="preserve"> профессиональных </w:t>
            </w:r>
            <w:r w:rsidRPr="005130CB">
              <w:rPr>
                <w:color w:val="000000"/>
                <w:sz w:val="16"/>
                <w:szCs w:val="16"/>
              </w:rPr>
              <w:t>задач</w:t>
            </w:r>
            <w:r w:rsidRPr="004A04B4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7206E1" w:rsidRPr="00B67DFA" w:rsidTr="00A020C3">
        <w:tc>
          <w:tcPr>
            <w:tcW w:w="1098" w:type="dxa"/>
            <w:vAlign w:val="center"/>
          </w:tcPr>
          <w:p w:rsidR="007206E1" w:rsidRPr="004A04B4" w:rsidRDefault="007206E1" w:rsidP="00A020C3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2271" w:type="dxa"/>
            <w:vAlign w:val="center"/>
          </w:tcPr>
          <w:p w:rsidR="007206E1" w:rsidRPr="002478B3" w:rsidRDefault="007206E1" w:rsidP="00A020C3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7206E1" w:rsidRPr="002478B3" w:rsidRDefault="007206E1" w:rsidP="00A02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7206E1" w:rsidRPr="002478B3" w:rsidRDefault="007206E1" w:rsidP="00A020C3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7206E1" w:rsidRPr="002478B3" w:rsidRDefault="007206E1" w:rsidP="00A020C3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7206E1" w:rsidRPr="0004348F" w:rsidRDefault="007206E1" w:rsidP="007206E1">
      <w:pPr>
        <w:autoSpaceDE w:val="0"/>
        <w:autoSpaceDN w:val="0"/>
        <w:adjustRightInd w:val="0"/>
        <w:rPr>
          <w:b/>
          <w:sz w:val="24"/>
          <w:szCs w:val="24"/>
        </w:rPr>
      </w:pPr>
      <w:r w:rsidRPr="00953AFF">
        <w:rPr>
          <w:sz w:val="24"/>
          <w:szCs w:val="24"/>
          <w:lang w:eastAsia="ru-RU"/>
        </w:rPr>
        <w:t>Уровни сформированности компетенций «минимально допустимый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</w:t>
      </w:r>
      <w:r w:rsidRPr="00953AFF">
        <w:rPr>
          <w:sz w:val="24"/>
          <w:szCs w:val="24"/>
          <w:lang w:eastAsia="ru-RU"/>
        </w:rPr>
        <w:t>средний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«в</w:t>
      </w:r>
      <w:r w:rsidRPr="00953AFF">
        <w:rPr>
          <w:sz w:val="24"/>
          <w:szCs w:val="24"/>
          <w:lang w:eastAsia="ru-RU"/>
        </w:rPr>
        <w:t>ысокий» соответствуют отметке «Зачет», «Низкий» - незачет</w:t>
      </w:r>
      <w:r>
        <w:rPr>
          <w:sz w:val="24"/>
          <w:szCs w:val="24"/>
          <w:lang w:eastAsia="ru-RU"/>
        </w:rPr>
        <w:t xml:space="preserve"> </w:t>
      </w:r>
    </w:p>
    <w:p w:rsidR="008F121E" w:rsidRDefault="008F121E" w:rsidP="008F121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F121E" w:rsidRPr="00DC4BAE" w:rsidRDefault="008F121E" w:rsidP="007206E1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8F121E" w:rsidRPr="00DC4BAE" w:rsidRDefault="008F121E" w:rsidP="008F121E">
      <w:pPr>
        <w:ind w:left="460"/>
        <w:rPr>
          <w:i/>
          <w:sz w:val="24"/>
          <w:szCs w:val="24"/>
        </w:rPr>
      </w:pPr>
    </w:p>
    <w:p w:rsidR="008F121E" w:rsidRDefault="00F26FA8" w:rsidP="001A45E6">
      <w:pPr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3.1. </w:t>
      </w:r>
      <w:r w:rsidR="008F121E" w:rsidRPr="006744EC">
        <w:rPr>
          <w:b/>
          <w:bCs/>
          <w:sz w:val="24"/>
          <w:szCs w:val="24"/>
          <w:lang w:eastAsia="ru-RU"/>
        </w:rPr>
        <w:t>Вопросы к зачёту</w:t>
      </w:r>
      <w:r w:rsidR="008F121E">
        <w:rPr>
          <w:b/>
          <w:bCs/>
          <w:sz w:val="24"/>
          <w:szCs w:val="24"/>
          <w:lang w:eastAsia="ru-RU"/>
        </w:rPr>
        <w:t xml:space="preserve"> </w:t>
      </w:r>
      <w:r w:rsidR="007206E1">
        <w:rPr>
          <w:b/>
          <w:bCs/>
          <w:sz w:val="24"/>
          <w:szCs w:val="24"/>
          <w:lang w:eastAsia="ru-RU"/>
        </w:rPr>
        <w:t>(</w:t>
      </w:r>
      <w:r w:rsidR="006639DA">
        <w:rPr>
          <w:b/>
          <w:bCs/>
          <w:sz w:val="24"/>
          <w:szCs w:val="24"/>
          <w:lang w:eastAsia="ru-RU"/>
        </w:rPr>
        <w:t>собеседование на круглом столе</w:t>
      </w:r>
      <w:r w:rsidR="007206E1">
        <w:rPr>
          <w:b/>
          <w:bCs/>
          <w:sz w:val="24"/>
          <w:szCs w:val="24"/>
          <w:lang w:eastAsia="ru-RU"/>
        </w:rPr>
        <w:t xml:space="preserve">) </w:t>
      </w:r>
      <w:r w:rsidR="008F121E">
        <w:rPr>
          <w:b/>
          <w:bCs/>
          <w:sz w:val="24"/>
          <w:szCs w:val="24"/>
          <w:lang w:eastAsia="ru-RU"/>
        </w:rPr>
        <w:t xml:space="preserve">по дисциплине </w:t>
      </w:r>
      <w:r w:rsidR="008F121E" w:rsidRPr="00F26FA8">
        <w:rPr>
          <w:bCs/>
          <w:i/>
          <w:sz w:val="24"/>
          <w:szCs w:val="24"/>
          <w:u w:val="single"/>
          <w:lang w:eastAsia="ru-RU"/>
        </w:rPr>
        <w:t>«</w:t>
      </w:r>
      <w:r w:rsidR="001A45E6" w:rsidRPr="001A45E6">
        <w:rPr>
          <w:bCs/>
          <w:i/>
          <w:sz w:val="24"/>
          <w:szCs w:val="24"/>
          <w:u w:val="single"/>
          <w:lang w:eastAsia="ru-RU"/>
        </w:rPr>
        <w:t>Информационная поддержка научно-образовательной и деловой активности – ИНФОКОМ</w:t>
      </w:r>
      <w:r w:rsidR="008F121E" w:rsidRPr="00F26FA8">
        <w:rPr>
          <w:bCs/>
          <w:i/>
          <w:sz w:val="24"/>
          <w:szCs w:val="24"/>
          <w:u w:val="single"/>
          <w:lang w:eastAsia="ru-RU"/>
        </w:rPr>
        <w:t>»</w:t>
      </w:r>
      <w:r w:rsidR="008F121E">
        <w:rPr>
          <w:b/>
          <w:bCs/>
          <w:sz w:val="24"/>
          <w:szCs w:val="24"/>
          <w:lang w:eastAsia="ru-RU"/>
        </w:rPr>
        <w:t xml:space="preserve"> </w:t>
      </w:r>
    </w:p>
    <w:p w:rsidR="008F121E" w:rsidRPr="002752E5" w:rsidRDefault="008F121E" w:rsidP="008F121E">
      <w:pPr>
        <w:autoSpaceDE w:val="0"/>
        <w:autoSpaceDN w:val="0"/>
        <w:adjustRightInd w:val="0"/>
        <w:rPr>
          <w:b/>
          <w:bCs/>
          <w:sz w:val="16"/>
          <w:szCs w:val="16"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103872" w:rsidRPr="00103872" w:rsidTr="00143BBA">
        <w:trPr>
          <w:trHeight w:val="213"/>
          <w:tblHeader/>
        </w:trPr>
        <w:tc>
          <w:tcPr>
            <w:tcW w:w="6658" w:type="dxa"/>
          </w:tcPr>
          <w:p w:rsidR="00103872" w:rsidRPr="00103872" w:rsidRDefault="00103872" w:rsidP="00103872">
            <w:pPr>
              <w:pStyle w:val="2"/>
              <w:jc w:val="center"/>
              <w:rPr>
                <w:b/>
                <w:sz w:val="22"/>
                <w:szCs w:val="24"/>
              </w:rPr>
            </w:pPr>
            <w:r w:rsidRPr="00103872">
              <w:rPr>
                <w:b/>
                <w:sz w:val="22"/>
                <w:szCs w:val="24"/>
              </w:rPr>
              <w:t>Вопросы</w:t>
            </w:r>
          </w:p>
        </w:tc>
        <w:tc>
          <w:tcPr>
            <w:tcW w:w="2687" w:type="dxa"/>
          </w:tcPr>
          <w:p w:rsidR="00103872" w:rsidRPr="00103872" w:rsidRDefault="00103872" w:rsidP="001038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872">
              <w:rPr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512367" w:rsidRPr="00437F5D" w:rsidTr="003F1712">
        <w:trPr>
          <w:trHeight w:val="213"/>
        </w:trPr>
        <w:tc>
          <w:tcPr>
            <w:tcW w:w="6658" w:type="dxa"/>
          </w:tcPr>
          <w:p w:rsidR="00512367" w:rsidRPr="00617741" w:rsidRDefault="00512367" w:rsidP="00A020C3">
            <w:r w:rsidRPr="00617741">
              <w:t>Интернет-экономика</w:t>
            </w:r>
          </w:p>
        </w:tc>
        <w:tc>
          <w:tcPr>
            <w:tcW w:w="2687" w:type="dxa"/>
          </w:tcPr>
          <w:p w:rsidR="00512367" w:rsidRPr="00437F5D" w:rsidRDefault="00512367" w:rsidP="005123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A020C3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2367" w:rsidRPr="00437F5D" w:rsidTr="003F1712">
        <w:trPr>
          <w:trHeight w:val="124"/>
        </w:trPr>
        <w:tc>
          <w:tcPr>
            <w:tcW w:w="6658" w:type="dxa"/>
          </w:tcPr>
          <w:p w:rsidR="00512367" w:rsidRPr="00617741" w:rsidRDefault="00512367" w:rsidP="00A020C3">
            <w:r w:rsidRPr="00617741">
              <w:t>Экономические и социальные последствия цифровой экономики</w:t>
            </w:r>
          </w:p>
        </w:tc>
        <w:tc>
          <w:tcPr>
            <w:tcW w:w="2687" w:type="dxa"/>
          </w:tcPr>
          <w:p w:rsidR="00512367" w:rsidRPr="00437F5D" w:rsidRDefault="00A020C3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Изменение в интеллектуальной деятельности. Системы коллективного взаимодействия.</w:t>
            </w:r>
          </w:p>
        </w:tc>
        <w:tc>
          <w:tcPr>
            <w:tcW w:w="2687" w:type="dxa"/>
          </w:tcPr>
          <w:p w:rsidR="00512367" w:rsidRPr="00437F5D" w:rsidRDefault="0051236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УК-5(6)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Информационные ресурсы  (Поисковые системы, Интернет сайты, Социальные сети, Электронные СМИ)</w:t>
            </w:r>
          </w:p>
        </w:tc>
        <w:tc>
          <w:tcPr>
            <w:tcW w:w="2687" w:type="dxa"/>
          </w:tcPr>
          <w:p w:rsidR="00512367" w:rsidRPr="00437F5D" w:rsidRDefault="0051236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УК-5(6)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Большие данные</w:t>
            </w:r>
          </w:p>
        </w:tc>
        <w:tc>
          <w:tcPr>
            <w:tcW w:w="2687" w:type="dxa"/>
          </w:tcPr>
          <w:p w:rsidR="00512367" w:rsidRPr="00FB0007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УК-5(6)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Проектирование интернет-представительства и персональное позиционирование в сети.</w:t>
            </w:r>
          </w:p>
        </w:tc>
        <w:tc>
          <w:tcPr>
            <w:tcW w:w="2687" w:type="dxa"/>
          </w:tcPr>
          <w:p w:rsidR="00512367" w:rsidRPr="00437F5D" w:rsidRDefault="0051236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УК-5(6)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Электронное правительство</w:t>
            </w:r>
          </w:p>
        </w:tc>
        <w:tc>
          <w:tcPr>
            <w:tcW w:w="2687" w:type="dxa"/>
          </w:tcPr>
          <w:p w:rsidR="00512367" w:rsidRPr="00437F5D" w:rsidRDefault="00E03015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Корпоративное представительство</w:t>
            </w:r>
          </w:p>
        </w:tc>
        <w:tc>
          <w:tcPr>
            <w:tcW w:w="2687" w:type="dxa"/>
          </w:tcPr>
          <w:p w:rsidR="00512367" w:rsidRPr="00437F5D" w:rsidRDefault="00E03015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Электронная коммерция</w:t>
            </w:r>
          </w:p>
        </w:tc>
        <w:tc>
          <w:tcPr>
            <w:tcW w:w="2687" w:type="dxa"/>
          </w:tcPr>
          <w:p w:rsidR="00512367" w:rsidRPr="00437F5D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Ключевые практики электронной коммерции</w:t>
            </w:r>
          </w:p>
        </w:tc>
        <w:tc>
          <w:tcPr>
            <w:tcW w:w="2687" w:type="dxa"/>
          </w:tcPr>
          <w:p w:rsidR="00512367" w:rsidRPr="00437F5D" w:rsidRDefault="00E03015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Основные принципы развития цифровой экономики</w:t>
            </w:r>
          </w:p>
        </w:tc>
        <w:tc>
          <w:tcPr>
            <w:tcW w:w="2687" w:type="dxa"/>
          </w:tcPr>
          <w:p w:rsidR="00512367" w:rsidRPr="00437F5D" w:rsidRDefault="00512367" w:rsidP="005123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УК-5(6)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Интернет-маркетинг</w:t>
            </w:r>
          </w:p>
        </w:tc>
        <w:tc>
          <w:tcPr>
            <w:tcW w:w="2687" w:type="dxa"/>
          </w:tcPr>
          <w:p w:rsidR="00512367" w:rsidRPr="00437F5D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Брендирование и продвижение результатов (НИОКР и МИП)</w:t>
            </w:r>
          </w:p>
        </w:tc>
        <w:tc>
          <w:tcPr>
            <w:tcW w:w="2687" w:type="dxa"/>
          </w:tcPr>
          <w:p w:rsidR="00512367" w:rsidRPr="00437F5D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Продвижение результатов  НИОКР и МИП</w:t>
            </w:r>
          </w:p>
        </w:tc>
        <w:tc>
          <w:tcPr>
            <w:tcW w:w="2687" w:type="dxa"/>
          </w:tcPr>
          <w:p w:rsidR="00512367" w:rsidRPr="00437F5D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proofErr w:type="spellStart"/>
            <w:r w:rsidRPr="00617741">
              <w:lastRenderedPageBreak/>
              <w:t>Эргодизайн</w:t>
            </w:r>
            <w:proofErr w:type="spellEnd"/>
            <w:r w:rsidRPr="00617741">
              <w:t xml:space="preserve"> в построении веб-коммуникаций</w:t>
            </w:r>
          </w:p>
        </w:tc>
        <w:tc>
          <w:tcPr>
            <w:tcW w:w="2687" w:type="dxa"/>
          </w:tcPr>
          <w:p w:rsidR="00512367" w:rsidRPr="00437F5D" w:rsidRDefault="00FB000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Деловые коммуникации</w:t>
            </w:r>
          </w:p>
        </w:tc>
        <w:tc>
          <w:tcPr>
            <w:tcW w:w="2687" w:type="dxa"/>
          </w:tcPr>
          <w:p w:rsidR="00512367" w:rsidRPr="00437F5D" w:rsidRDefault="00FB000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Создание текстового, фото и видеоконтента</w:t>
            </w:r>
          </w:p>
        </w:tc>
        <w:tc>
          <w:tcPr>
            <w:tcW w:w="2687" w:type="dxa"/>
          </w:tcPr>
          <w:p w:rsidR="00512367" w:rsidRPr="00437F5D" w:rsidRDefault="00FB000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Графический дизайн в целях создания контента</w:t>
            </w:r>
          </w:p>
        </w:tc>
        <w:tc>
          <w:tcPr>
            <w:tcW w:w="2687" w:type="dxa"/>
          </w:tcPr>
          <w:p w:rsidR="00512367" w:rsidRPr="00437F5D" w:rsidRDefault="00FB000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Дистанционное и электронное обучение</w:t>
            </w:r>
          </w:p>
        </w:tc>
        <w:tc>
          <w:tcPr>
            <w:tcW w:w="2687" w:type="dxa"/>
          </w:tcPr>
          <w:p w:rsidR="00512367" w:rsidRPr="00437F5D" w:rsidRDefault="0051236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Эволюция электронного образования. LMS.</w:t>
            </w:r>
          </w:p>
        </w:tc>
        <w:tc>
          <w:tcPr>
            <w:tcW w:w="2687" w:type="dxa"/>
          </w:tcPr>
          <w:p w:rsidR="00512367" w:rsidRPr="00437F5D" w:rsidRDefault="0051236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Массовые он-</w:t>
            </w:r>
            <w:proofErr w:type="spellStart"/>
            <w:r w:rsidRPr="00617741">
              <w:t>лайн</w:t>
            </w:r>
            <w:proofErr w:type="spellEnd"/>
            <w:r w:rsidRPr="00617741">
              <w:t xml:space="preserve"> курсы. MOOC</w:t>
            </w:r>
          </w:p>
        </w:tc>
        <w:tc>
          <w:tcPr>
            <w:tcW w:w="2687" w:type="dxa"/>
          </w:tcPr>
          <w:p w:rsidR="00512367" w:rsidRPr="00437F5D" w:rsidRDefault="0051236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</w:tc>
      </w:tr>
      <w:tr w:rsidR="00512367" w:rsidRPr="00437F5D" w:rsidTr="003F1712">
        <w:tc>
          <w:tcPr>
            <w:tcW w:w="6658" w:type="dxa"/>
          </w:tcPr>
          <w:p w:rsidR="00512367" w:rsidRPr="00617741" w:rsidRDefault="00512367" w:rsidP="00A020C3">
            <w:r w:rsidRPr="00617741">
              <w:t>Работа с научными источниками и базами данных.</w:t>
            </w:r>
          </w:p>
        </w:tc>
        <w:tc>
          <w:tcPr>
            <w:tcW w:w="2687" w:type="dxa"/>
          </w:tcPr>
          <w:p w:rsidR="00512367" w:rsidRPr="00437F5D" w:rsidRDefault="00512367" w:rsidP="00A020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</w:tc>
      </w:tr>
    </w:tbl>
    <w:p w:rsidR="007459A2" w:rsidRDefault="007459A2" w:rsidP="007459A2">
      <w:pPr>
        <w:tabs>
          <w:tab w:val="left" w:pos="9639"/>
        </w:tabs>
        <w:autoSpaceDE w:val="0"/>
        <w:autoSpaceDN w:val="0"/>
        <w:adjustRightInd w:val="0"/>
        <w:ind w:right="102"/>
        <w:jc w:val="both"/>
        <w:rPr>
          <w:rFonts w:eastAsia="Calibri"/>
          <w:b/>
          <w:sz w:val="24"/>
          <w:szCs w:val="24"/>
        </w:rPr>
      </w:pPr>
    </w:p>
    <w:p w:rsidR="008F121E" w:rsidRDefault="008F121E" w:rsidP="007459A2">
      <w:pPr>
        <w:tabs>
          <w:tab w:val="left" w:pos="9639"/>
        </w:tabs>
        <w:autoSpaceDE w:val="0"/>
        <w:autoSpaceDN w:val="0"/>
        <w:adjustRightInd w:val="0"/>
        <w:ind w:right="102"/>
        <w:jc w:val="both"/>
        <w:rPr>
          <w:rFonts w:eastAsia="Calibri"/>
          <w:b/>
          <w:sz w:val="24"/>
          <w:szCs w:val="24"/>
        </w:rPr>
      </w:pPr>
      <w:r w:rsidRPr="00F3698D">
        <w:rPr>
          <w:rFonts w:eastAsia="Calibri"/>
          <w:b/>
          <w:sz w:val="24"/>
          <w:szCs w:val="24"/>
        </w:rPr>
        <w:t>Критерии оценки зачета:</w:t>
      </w:r>
    </w:p>
    <w:p w:rsidR="002013E2" w:rsidRPr="009A5EC9" w:rsidRDefault="002013E2" w:rsidP="002013E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 xml:space="preserve">Промежуточная аттестация складывается </w:t>
      </w:r>
      <w:r>
        <w:rPr>
          <w:rFonts w:eastAsia="Calibri"/>
          <w:sz w:val="24"/>
          <w:szCs w:val="24"/>
        </w:rPr>
        <w:t xml:space="preserve">по результатам активности </w:t>
      </w:r>
      <w:r w:rsidR="006639DA">
        <w:rPr>
          <w:rFonts w:eastAsia="Calibri"/>
          <w:sz w:val="24"/>
          <w:szCs w:val="24"/>
        </w:rPr>
        <w:t xml:space="preserve">при собеседовании </w:t>
      </w:r>
      <w:r>
        <w:rPr>
          <w:rFonts w:eastAsia="Calibri"/>
          <w:sz w:val="24"/>
          <w:szCs w:val="24"/>
        </w:rPr>
        <w:t xml:space="preserve">на круглом столе и </w:t>
      </w:r>
      <w:r w:rsidR="006639DA">
        <w:rPr>
          <w:rFonts w:eastAsia="Calibri"/>
          <w:sz w:val="24"/>
          <w:szCs w:val="24"/>
        </w:rPr>
        <w:t>результатов</w:t>
      </w:r>
      <w:r w:rsidR="006E7D0A">
        <w:rPr>
          <w:rFonts w:eastAsia="Calibri"/>
          <w:sz w:val="24"/>
          <w:szCs w:val="24"/>
        </w:rPr>
        <w:t xml:space="preserve"> </w:t>
      </w:r>
      <w:r w:rsidR="006639DA">
        <w:rPr>
          <w:rFonts w:eastAsia="Calibri"/>
          <w:sz w:val="24"/>
          <w:szCs w:val="24"/>
        </w:rPr>
        <w:t>выполнения заданий П</w:t>
      </w:r>
      <w:r w:rsidR="000A4D24">
        <w:rPr>
          <w:rFonts w:eastAsia="Calibri"/>
          <w:sz w:val="24"/>
          <w:szCs w:val="24"/>
        </w:rPr>
        <w:t>ортфолио</w:t>
      </w:r>
      <w:r>
        <w:rPr>
          <w:rFonts w:eastAsia="Calibri"/>
          <w:sz w:val="24"/>
          <w:szCs w:val="24"/>
        </w:rPr>
        <w:t xml:space="preserve">. </w:t>
      </w:r>
    </w:p>
    <w:p w:rsidR="002013E2" w:rsidRPr="00F3698D" w:rsidRDefault="002013E2" w:rsidP="002013E2">
      <w:pPr>
        <w:tabs>
          <w:tab w:val="left" w:pos="963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b/>
          <w:sz w:val="24"/>
          <w:szCs w:val="24"/>
        </w:rPr>
      </w:pPr>
    </w:p>
    <w:p w:rsidR="002013E2" w:rsidRDefault="002013E2" w:rsidP="002013E2">
      <w:pPr>
        <w:tabs>
          <w:tab w:val="left" w:pos="2115"/>
        </w:tabs>
        <w:ind w:firstLine="709"/>
        <w:rPr>
          <w:i/>
          <w:sz w:val="24"/>
          <w:szCs w:val="24"/>
        </w:rPr>
      </w:pPr>
      <w:r w:rsidRPr="00443DA9">
        <w:rPr>
          <w:i/>
          <w:sz w:val="24"/>
          <w:szCs w:val="24"/>
        </w:rPr>
        <w:t xml:space="preserve">Описание шкалы оценивания на </w:t>
      </w:r>
      <w:r w:rsidR="00251B2B" w:rsidRPr="00443DA9">
        <w:rPr>
          <w:i/>
          <w:sz w:val="24"/>
          <w:szCs w:val="24"/>
        </w:rPr>
        <w:t>зачёте</w:t>
      </w:r>
    </w:p>
    <w:p w:rsidR="00251B2B" w:rsidRDefault="006639DA" w:rsidP="00F75DCA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i/>
          <w:sz w:val="24"/>
          <w:szCs w:val="24"/>
          <w:lang w:eastAsia="ru-RU"/>
        </w:rPr>
        <w:t>З</w:t>
      </w:r>
      <w:r w:rsidR="00251B2B" w:rsidRPr="0078162A">
        <w:rPr>
          <w:rFonts w:eastAsia="Calibri"/>
          <w:i/>
          <w:sz w:val="24"/>
          <w:szCs w:val="24"/>
          <w:lang w:eastAsia="ru-RU"/>
        </w:rPr>
        <w:t xml:space="preserve">ачтено </w:t>
      </w:r>
      <w:r w:rsidR="00251B2B">
        <w:rPr>
          <w:rFonts w:eastAsia="Calibri"/>
          <w:sz w:val="24"/>
          <w:szCs w:val="24"/>
          <w:lang w:eastAsia="ru-RU"/>
        </w:rPr>
        <w:t xml:space="preserve">- </w:t>
      </w:r>
      <w:r w:rsidR="00251B2B" w:rsidRPr="00E93EEE">
        <w:rPr>
          <w:rFonts w:eastAsia="Calibri"/>
          <w:color w:val="000000"/>
          <w:sz w:val="24"/>
          <w:szCs w:val="24"/>
          <w:lang w:eastAsia="ru-RU"/>
        </w:rPr>
        <w:t xml:space="preserve"> владение программным материалом, понимание сущности рассматриваемых процессов и явлений, </w:t>
      </w:r>
      <w:r w:rsidR="00251B2B">
        <w:rPr>
          <w:rFonts w:eastAsia="Calibri"/>
          <w:color w:val="000000"/>
          <w:sz w:val="24"/>
          <w:szCs w:val="24"/>
          <w:lang w:eastAsia="ru-RU"/>
        </w:rPr>
        <w:t xml:space="preserve">умение самостоятельно </w:t>
      </w:r>
      <w:r w:rsidR="00251B2B">
        <w:rPr>
          <w:rFonts w:eastAsia="Calibri"/>
          <w:sz w:val="24"/>
          <w:szCs w:val="24"/>
          <w:lang w:eastAsia="ru-RU"/>
        </w:rPr>
        <w:t>обозначить точки активного роста нового знания, проблемные ситуации организации научных исследований, способность критически анализировать и сравнивать технологии сбора и обработки информации, выполнение заданий в срок</w:t>
      </w:r>
      <w:r w:rsidR="00251B2B" w:rsidRPr="00E93EEE">
        <w:rPr>
          <w:rFonts w:eastAsia="Calibri"/>
          <w:color w:val="000000"/>
          <w:sz w:val="24"/>
          <w:szCs w:val="24"/>
          <w:lang w:eastAsia="ru-RU"/>
        </w:rPr>
        <w:t>.</w:t>
      </w:r>
    </w:p>
    <w:p w:rsidR="00251B2B" w:rsidRPr="00E93EEE" w:rsidRDefault="00251B2B" w:rsidP="006639D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62A">
        <w:rPr>
          <w:rFonts w:eastAsia="Calibri"/>
          <w:i/>
          <w:sz w:val="24"/>
          <w:szCs w:val="24"/>
          <w:lang w:eastAsia="ru-RU"/>
        </w:rPr>
        <w:t>Не</w:t>
      </w:r>
      <w:r>
        <w:rPr>
          <w:rFonts w:eastAsia="Calibri"/>
          <w:i/>
          <w:sz w:val="24"/>
          <w:szCs w:val="24"/>
          <w:lang w:eastAsia="ru-RU"/>
        </w:rPr>
        <w:t xml:space="preserve"> </w:t>
      </w:r>
      <w:r w:rsidRPr="0078162A">
        <w:rPr>
          <w:rFonts w:eastAsia="Calibri"/>
          <w:i/>
          <w:sz w:val="24"/>
          <w:szCs w:val="24"/>
          <w:lang w:eastAsia="ru-RU"/>
        </w:rPr>
        <w:t>зачтено</w:t>
      </w:r>
      <w:r>
        <w:rPr>
          <w:rFonts w:eastAsia="Calibri"/>
          <w:sz w:val="24"/>
          <w:szCs w:val="24"/>
          <w:lang w:eastAsia="ru-RU"/>
        </w:rPr>
        <w:t xml:space="preserve"> – </w:t>
      </w:r>
      <w:r w:rsidRPr="00E93EEE">
        <w:rPr>
          <w:rFonts w:eastAsia="Calibri"/>
          <w:color w:val="000000"/>
          <w:sz w:val="24"/>
          <w:szCs w:val="24"/>
          <w:lang w:eastAsia="ru-RU"/>
        </w:rPr>
        <w:t>полное непонимание смысла проблем, не достаточно полное владение терминологией</w:t>
      </w:r>
      <w:r>
        <w:rPr>
          <w:rFonts w:eastAsia="Calibri"/>
          <w:color w:val="000000"/>
          <w:sz w:val="24"/>
          <w:szCs w:val="24"/>
          <w:lang w:eastAsia="ru-RU"/>
        </w:rPr>
        <w:t xml:space="preserve">, неумение самостоятельно </w:t>
      </w:r>
      <w:r>
        <w:rPr>
          <w:rFonts w:eastAsia="Calibri"/>
          <w:sz w:val="24"/>
          <w:szCs w:val="24"/>
          <w:lang w:eastAsia="ru-RU"/>
        </w:rPr>
        <w:t>обозначить   проблемные ситуации, не</w:t>
      </w:r>
      <w:r w:rsidR="006639DA">
        <w:rPr>
          <w:rFonts w:eastAsia="Calibri"/>
          <w:sz w:val="24"/>
          <w:szCs w:val="24"/>
          <w:lang w:eastAsia="ru-RU"/>
        </w:rPr>
        <w:t>с</w:t>
      </w:r>
      <w:r>
        <w:rPr>
          <w:rFonts w:eastAsia="Calibri"/>
          <w:sz w:val="24"/>
          <w:szCs w:val="24"/>
          <w:lang w:eastAsia="ru-RU"/>
        </w:rPr>
        <w:t>пособность применять, анализировать и сравнивать существующие технологии обработки информации и способы коммуникации.</w:t>
      </w:r>
    </w:p>
    <w:p w:rsidR="00251B2B" w:rsidRPr="00443DA9" w:rsidRDefault="00251B2B" w:rsidP="00251B2B">
      <w:pPr>
        <w:tabs>
          <w:tab w:val="left" w:pos="2115"/>
        </w:tabs>
        <w:rPr>
          <w:i/>
          <w:sz w:val="24"/>
          <w:szCs w:val="24"/>
        </w:rPr>
      </w:pPr>
    </w:p>
    <w:p w:rsidR="002013E2" w:rsidRPr="00A020C3" w:rsidRDefault="002013E2" w:rsidP="002013E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A020C3">
        <w:rPr>
          <w:b/>
          <w:bCs/>
          <w:sz w:val="24"/>
          <w:szCs w:val="24"/>
          <w:lang w:eastAsia="ru-RU"/>
        </w:rPr>
        <w:t xml:space="preserve">3.2. Типовые задания для </w:t>
      </w:r>
      <w:r w:rsidRPr="00A020C3">
        <w:rPr>
          <w:b/>
          <w:bCs/>
          <w:sz w:val="24"/>
          <w:szCs w:val="24"/>
          <w:u w:val="single"/>
          <w:lang w:eastAsia="ru-RU"/>
        </w:rPr>
        <w:t>текущег</w:t>
      </w:r>
      <w:r w:rsidRPr="00A020C3">
        <w:rPr>
          <w:b/>
          <w:bCs/>
          <w:sz w:val="24"/>
          <w:szCs w:val="24"/>
          <w:lang w:eastAsia="ru-RU"/>
        </w:rPr>
        <w:t>о контроля успеваемости</w:t>
      </w:r>
    </w:p>
    <w:p w:rsidR="00793E42" w:rsidRDefault="00A020C3" w:rsidP="00012E2F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3.2.1. </w:t>
      </w:r>
      <w:r w:rsidR="00793E42">
        <w:rPr>
          <w:b/>
          <w:sz w:val="24"/>
          <w:szCs w:val="24"/>
        </w:rPr>
        <w:t>Задания</w:t>
      </w:r>
    </w:p>
    <w:p w:rsidR="00793E42" w:rsidRDefault="00793E42" w:rsidP="00793E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20C3">
        <w:rPr>
          <w:sz w:val="24"/>
          <w:szCs w:val="24"/>
        </w:rPr>
        <w:t xml:space="preserve">Для проведения текущего контроля </w:t>
      </w:r>
      <w:r>
        <w:rPr>
          <w:sz w:val="24"/>
          <w:szCs w:val="24"/>
        </w:rPr>
        <w:t>используются З</w:t>
      </w:r>
      <w:r w:rsidRPr="00A020C3">
        <w:rPr>
          <w:sz w:val="24"/>
          <w:szCs w:val="24"/>
        </w:rPr>
        <w:t>адания, подтверждающие практику использования современных инструментов коммуникации</w:t>
      </w:r>
      <w:r>
        <w:rPr>
          <w:rFonts w:eastAsia="Calibri"/>
          <w:sz w:val="24"/>
          <w:szCs w:val="24"/>
          <w:lang w:eastAsia="ru-RU"/>
        </w:rPr>
        <w:t xml:space="preserve">. Все задания выполняется в </w:t>
      </w:r>
      <w:r>
        <w:rPr>
          <w:rFonts w:eastAsia="Calibri"/>
          <w:sz w:val="24"/>
          <w:szCs w:val="24"/>
          <w:lang w:val="en-US" w:eastAsia="ru-RU"/>
        </w:rPr>
        <w:t>Internet</w:t>
      </w:r>
      <w:r>
        <w:rPr>
          <w:rFonts w:eastAsia="Calibri"/>
          <w:sz w:val="24"/>
          <w:szCs w:val="24"/>
          <w:lang w:eastAsia="ru-RU"/>
        </w:rPr>
        <w:t xml:space="preserve">. Пошаговый алгоритм выполнения заданий содержится по ссылке: </w:t>
      </w:r>
    </w:p>
    <w:p w:rsidR="00793E42" w:rsidRPr="00793E42" w:rsidRDefault="00793E42" w:rsidP="00793E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hyperlink r:id="rId5" w:history="1">
        <w:r w:rsidRPr="00A020C3">
          <w:rPr>
            <w:rStyle w:val="a7"/>
            <w:sz w:val="18"/>
            <w:szCs w:val="24"/>
          </w:rPr>
          <w:t>https://docs.google.com/form</w:t>
        </w:r>
        <w:r w:rsidRPr="00A020C3">
          <w:rPr>
            <w:rStyle w:val="a7"/>
            <w:sz w:val="18"/>
            <w:szCs w:val="24"/>
          </w:rPr>
          <w:t>s</w:t>
        </w:r>
        <w:r w:rsidRPr="00A020C3">
          <w:rPr>
            <w:rStyle w:val="a7"/>
            <w:sz w:val="18"/>
            <w:szCs w:val="24"/>
          </w:rPr>
          <w:t>/d/1w96GPjkPf50PInX8LZIONUMWjhYoOu1M3_AyZUgXPc4/edit</w:t>
        </w:r>
      </w:hyperlink>
    </w:p>
    <w:p w:rsidR="00793E42" w:rsidRPr="00793E42" w:rsidRDefault="00793E42" w:rsidP="00793E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020C3" w:rsidRPr="00793E42" w:rsidRDefault="00793E42" w:rsidP="00012E2F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 для проверки сформированности У1 (УК-1)</w:t>
      </w:r>
    </w:p>
    <w:p w:rsidR="00A020C3" w:rsidRDefault="00793E42" w:rsidP="0079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20C3">
        <w:rPr>
          <w:sz w:val="24"/>
          <w:szCs w:val="24"/>
          <w:lang w:eastAsia="ru-RU"/>
        </w:rPr>
        <w:t>Изучит</w:t>
      </w:r>
      <w:r>
        <w:rPr>
          <w:sz w:val="24"/>
          <w:szCs w:val="24"/>
          <w:lang w:eastAsia="ru-RU"/>
        </w:rPr>
        <w:t>е</w:t>
      </w:r>
      <w:r w:rsidRPr="00A020C3">
        <w:rPr>
          <w:sz w:val="24"/>
          <w:szCs w:val="24"/>
          <w:lang w:eastAsia="ru-RU"/>
        </w:rPr>
        <w:t xml:space="preserve"> технологию создания опросников на базе </w:t>
      </w:r>
      <w:r w:rsidRPr="00A020C3">
        <w:rPr>
          <w:sz w:val="24"/>
          <w:szCs w:val="24"/>
          <w:lang w:val="en-US" w:eastAsia="ru-RU"/>
        </w:rPr>
        <w:t>Google</w:t>
      </w:r>
      <w:r w:rsidRPr="00A020C3">
        <w:rPr>
          <w:sz w:val="24"/>
          <w:szCs w:val="24"/>
          <w:lang w:eastAsia="ru-RU"/>
        </w:rPr>
        <w:t xml:space="preserve"> </w:t>
      </w:r>
      <w:r w:rsidRPr="00A020C3">
        <w:rPr>
          <w:sz w:val="24"/>
          <w:szCs w:val="24"/>
          <w:lang w:val="en-US" w:eastAsia="ru-RU"/>
        </w:rPr>
        <w:t>Docs</w:t>
      </w:r>
      <w:r w:rsidRPr="00A020C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A020C3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ли</w:t>
      </w:r>
      <w:r w:rsidRPr="00A020C3">
        <w:rPr>
          <w:sz w:val="24"/>
          <w:szCs w:val="24"/>
          <w:lang w:eastAsia="ru-RU"/>
        </w:rPr>
        <w:t xml:space="preserve"> </w:t>
      </w:r>
      <w:r w:rsidRPr="00A020C3">
        <w:rPr>
          <w:sz w:val="24"/>
          <w:szCs w:val="24"/>
          <w:lang w:val="en-US" w:eastAsia="ru-RU"/>
        </w:rPr>
        <w:t>OneDrive</w:t>
      </w:r>
      <w:r>
        <w:rPr>
          <w:sz w:val="24"/>
          <w:szCs w:val="24"/>
          <w:lang w:eastAsia="ru-RU"/>
        </w:rPr>
        <w:t>). Создайте опросник</w:t>
      </w:r>
      <w:r w:rsidRPr="00A020C3">
        <w:rPr>
          <w:sz w:val="24"/>
          <w:szCs w:val="24"/>
          <w:lang w:eastAsia="ru-RU"/>
        </w:rPr>
        <w:t xml:space="preserve"> на любую тему, но с использованием максимального количества инструментария сервисов (встроенные изображения, встроенные видео, множественный выбор, текст, абзац, разные у</w:t>
      </w:r>
      <w:r>
        <w:rPr>
          <w:sz w:val="24"/>
          <w:szCs w:val="24"/>
          <w:lang w:eastAsia="ru-RU"/>
        </w:rPr>
        <w:t xml:space="preserve">ровни перехода и т.д.). </w:t>
      </w:r>
      <w:r>
        <w:rPr>
          <w:sz w:val="24"/>
          <w:szCs w:val="24"/>
        </w:rPr>
        <w:t>Рекомендуется с</w:t>
      </w:r>
      <w:r w:rsidRPr="00793E42">
        <w:rPr>
          <w:sz w:val="24"/>
          <w:szCs w:val="24"/>
        </w:rPr>
        <w:t>сылку на страницу сократить</w:t>
      </w:r>
      <w:r>
        <w:rPr>
          <w:sz w:val="24"/>
          <w:szCs w:val="24"/>
        </w:rPr>
        <w:t>,</w:t>
      </w:r>
      <w:r w:rsidRPr="00793E42">
        <w:rPr>
          <w:sz w:val="24"/>
          <w:szCs w:val="24"/>
        </w:rPr>
        <w:t xml:space="preserve"> используя сервис коротки</w:t>
      </w:r>
      <w:r>
        <w:rPr>
          <w:sz w:val="24"/>
          <w:szCs w:val="24"/>
        </w:rPr>
        <w:t xml:space="preserve">х ссылок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A924F2">
          <w:rPr>
            <w:rStyle w:val="a7"/>
            <w:sz w:val="24"/>
            <w:szCs w:val="24"/>
          </w:rPr>
          <w:t>https://goo.gl</w:t>
        </w:r>
      </w:hyperlink>
      <w:r>
        <w:rPr>
          <w:sz w:val="24"/>
          <w:szCs w:val="24"/>
        </w:rPr>
        <w:t>.</w:t>
      </w:r>
    </w:p>
    <w:p w:rsidR="00397FD6" w:rsidRDefault="00397FD6" w:rsidP="00397FD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Изучите</w:t>
      </w:r>
      <w:r w:rsidRPr="00A020C3">
        <w:rPr>
          <w:sz w:val="24"/>
          <w:szCs w:val="24"/>
          <w:lang w:eastAsia="ru-RU"/>
        </w:rPr>
        <w:t xml:space="preserve"> сервис коротких ссылок и возможности </w:t>
      </w:r>
      <w:r w:rsidRPr="00A020C3">
        <w:rPr>
          <w:sz w:val="24"/>
          <w:szCs w:val="24"/>
          <w:lang w:val="en-US" w:eastAsia="ru-RU"/>
        </w:rPr>
        <w:t>QR</w:t>
      </w:r>
      <w:r w:rsidRPr="00A020C3">
        <w:rPr>
          <w:sz w:val="24"/>
          <w:szCs w:val="24"/>
          <w:lang w:eastAsia="ru-RU"/>
        </w:rPr>
        <w:t xml:space="preserve">-кода. </w:t>
      </w:r>
      <w:r>
        <w:rPr>
          <w:sz w:val="24"/>
          <w:szCs w:val="24"/>
          <w:lang w:eastAsia="ru-RU"/>
        </w:rPr>
        <w:t>Разместите</w:t>
      </w:r>
      <w:r w:rsidRPr="00A020C3">
        <w:rPr>
          <w:sz w:val="24"/>
          <w:szCs w:val="24"/>
          <w:lang w:eastAsia="ru-RU"/>
        </w:rPr>
        <w:t xml:space="preserve"> результаты в виде коротких ссылок на сайты и о</w:t>
      </w:r>
      <w:r>
        <w:rPr>
          <w:sz w:val="24"/>
          <w:szCs w:val="24"/>
          <w:lang w:eastAsia="ru-RU"/>
        </w:rPr>
        <w:t>просники на э</w:t>
      </w:r>
      <w:r>
        <w:rPr>
          <w:sz w:val="24"/>
          <w:szCs w:val="24"/>
          <w:lang w:eastAsia="ru-RU"/>
        </w:rPr>
        <w:t>лектронном ресурсе.</w:t>
      </w:r>
    </w:p>
    <w:p w:rsidR="00793E42" w:rsidRDefault="00793E42" w:rsidP="00793E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04A3" w:rsidRPr="00793E42" w:rsidRDefault="002604A3" w:rsidP="002604A3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2 </w:t>
      </w:r>
      <w:r>
        <w:rPr>
          <w:b/>
          <w:sz w:val="24"/>
          <w:szCs w:val="24"/>
        </w:rPr>
        <w:t>для про</w:t>
      </w:r>
      <w:r>
        <w:rPr>
          <w:b/>
          <w:sz w:val="24"/>
          <w:szCs w:val="24"/>
        </w:rPr>
        <w:t>верки сформированности У1 (УК-5(6))</w:t>
      </w:r>
    </w:p>
    <w:p w:rsidR="00B06F30" w:rsidRDefault="00F75DCA" w:rsidP="00793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Сформулируйте тезисно основные направления вашего научного исследования. Представьте, что вы планируете разместить эту информацию на внешнем сайте. </w:t>
      </w:r>
    </w:p>
    <w:p w:rsidR="00397FD6" w:rsidRPr="00397FD6" w:rsidRDefault="00F75DCA" w:rsidP="00397FD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Уточните аудиторию, которая будет пользоваться этим сайтом. </w:t>
      </w:r>
      <w:r w:rsidR="00397FD6">
        <w:rPr>
          <w:sz w:val="24"/>
          <w:szCs w:val="24"/>
          <w:lang w:eastAsia="ru-RU"/>
        </w:rPr>
        <w:t xml:space="preserve">Приведите описание портрета потенциальной аудитории вашего будущего сайта. Воспользуйтесь для его описания инструментом «карта эмпатии». </w:t>
      </w:r>
    </w:p>
    <w:p w:rsidR="00B06F30" w:rsidRDefault="00F75DCA" w:rsidP="00793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Какие вопросы вы планируете осветить</w:t>
      </w:r>
      <w:r w:rsidRPr="00F75DC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793E42" w:rsidRPr="00B06F30" w:rsidRDefault="00F75DCA" w:rsidP="00793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список публикаций вы планируете разместить на этом сайте. Обоснуйте свой выбор. </w:t>
      </w:r>
    </w:p>
    <w:p w:rsidR="00793E42" w:rsidRDefault="00793E42" w:rsidP="00793E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7FD6" w:rsidRDefault="00397FD6" w:rsidP="00793E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93E42" w:rsidRDefault="00793E42" w:rsidP="00793E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3 для проверки сформированности У1 (ДПК)</w:t>
      </w:r>
    </w:p>
    <w:p w:rsidR="00397FD6" w:rsidRPr="00397FD6" w:rsidRDefault="00397FD6" w:rsidP="00793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цель и задачи создания сайта для продвижения вашей научной деятельности. Сформулируйте критерии достижения цели и приведите перечень задач, которые необходимо будет решить. Опишите требуемые ресурсы для выполнения такого проекта. </w:t>
      </w:r>
    </w:p>
    <w:p w:rsidR="00397FD6" w:rsidRDefault="00397FD6" w:rsidP="00793E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06F30" w:rsidRPr="00397FD6" w:rsidRDefault="00B06F30" w:rsidP="00793E42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B06F30">
        <w:rPr>
          <w:b/>
          <w:sz w:val="24"/>
          <w:szCs w:val="24"/>
          <w:lang w:eastAsia="ru-RU"/>
        </w:rPr>
        <w:t>Задание 4 для проверки сформированности В1 (УК-1)</w:t>
      </w:r>
    </w:p>
    <w:p w:rsidR="00B06F30" w:rsidRDefault="00B06F30" w:rsidP="00793E4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Воспользуйтесь </w:t>
      </w:r>
      <w:r>
        <w:rPr>
          <w:sz w:val="24"/>
          <w:szCs w:val="24"/>
          <w:lang w:val="en-US" w:eastAsia="ru-RU"/>
        </w:rPr>
        <w:t>Internet</w:t>
      </w:r>
      <w:r>
        <w:rPr>
          <w:sz w:val="24"/>
          <w:szCs w:val="24"/>
          <w:lang w:eastAsia="ru-RU"/>
        </w:rPr>
        <w:t xml:space="preserve">-поиском и сформируйте список из сайтов, авторами которых являются эксперты (учёные), известные в вашей области научной деятельности. Дайте характеристику этим сайтам по следующим направлениям. 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сайта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Выбранный дизайн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Контент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Обратная связь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интерфейса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Связи с социальными сетями</w:t>
      </w:r>
    </w:p>
    <w:p w:rsidR="00B06F30" w:rsidRDefault="00B06F30" w:rsidP="00B06F30">
      <w:pPr>
        <w:pStyle w:val="a5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Потенциальная аудитория</w:t>
      </w:r>
    </w:p>
    <w:p w:rsidR="00B06F30" w:rsidRDefault="00B06F30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06F30" w:rsidRDefault="00B06F30" w:rsidP="00B06F30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5</w:t>
      </w:r>
      <w:r w:rsidRPr="00B06F30">
        <w:rPr>
          <w:b/>
          <w:sz w:val="24"/>
          <w:szCs w:val="24"/>
          <w:lang w:eastAsia="ru-RU"/>
        </w:rPr>
        <w:t xml:space="preserve"> для пр</w:t>
      </w:r>
      <w:r>
        <w:rPr>
          <w:b/>
          <w:sz w:val="24"/>
          <w:szCs w:val="24"/>
          <w:lang w:eastAsia="ru-RU"/>
        </w:rPr>
        <w:t>оверки сформированности В1 (УК-5(6)</w:t>
      </w:r>
      <w:r w:rsidRPr="00B06F30">
        <w:rPr>
          <w:b/>
          <w:sz w:val="24"/>
          <w:szCs w:val="24"/>
          <w:lang w:eastAsia="ru-RU"/>
        </w:rPr>
        <w:t>)</w:t>
      </w:r>
    </w:p>
    <w:p w:rsidR="00B06F30" w:rsidRDefault="00B06F30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Тезисно сформулируйте, каким образом должен быть сформирован сайте для продвижения вашего научного исследования. Сравните особенности вашего сайта с сайтом эксперта (учёного), известного в вашей области научной деятельности (по итогам Задания 4). Сравнение проведите в табличной форме, предложив, как минимум 1 критерий для сравнения из каждой группы (</w:t>
      </w:r>
      <w:proofErr w:type="spellStart"/>
      <w:r>
        <w:rPr>
          <w:sz w:val="24"/>
          <w:szCs w:val="24"/>
          <w:lang w:eastAsia="ru-RU"/>
        </w:rPr>
        <w:t>пп</w:t>
      </w:r>
      <w:proofErr w:type="spellEnd"/>
      <w:r>
        <w:rPr>
          <w:sz w:val="24"/>
          <w:szCs w:val="24"/>
          <w:lang w:eastAsia="ru-RU"/>
        </w:rPr>
        <w:t xml:space="preserve">. 1-7 из Задания 4). </w:t>
      </w:r>
    </w:p>
    <w:p w:rsidR="00B06F30" w:rsidRDefault="00B06F30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1385"/>
        <w:gridCol w:w="1869"/>
      </w:tblGrid>
      <w:tr w:rsidR="00B06F30" w:rsidTr="00303CF4">
        <w:tc>
          <w:tcPr>
            <w:tcW w:w="268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6F30" w:rsidRDefault="00B06F30" w:rsidP="0030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Ваш сайт</w:t>
            </w:r>
          </w:p>
        </w:tc>
        <w:tc>
          <w:tcPr>
            <w:tcW w:w="1560" w:type="dxa"/>
          </w:tcPr>
          <w:p w:rsidR="00B06F30" w:rsidRDefault="00B06F30" w:rsidP="0030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Сайт 1</w:t>
            </w:r>
          </w:p>
        </w:tc>
        <w:tc>
          <w:tcPr>
            <w:tcW w:w="1385" w:type="dxa"/>
          </w:tcPr>
          <w:p w:rsidR="00B06F30" w:rsidRDefault="00B06F30" w:rsidP="0030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Сайт 2</w:t>
            </w:r>
          </w:p>
        </w:tc>
        <w:tc>
          <w:tcPr>
            <w:tcW w:w="1869" w:type="dxa"/>
          </w:tcPr>
          <w:p w:rsidR="00B06F30" w:rsidRDefault="00B06F30" w:rsidP="0030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Сайт 3</w:t>
            </w:r>
          </w:p>
        </w:tc>
      </w:tr>
      <w:tr w:rsidR="00B06F30" w:rsidTr="00303CF4">
        <w:tc>
          <w:tcPr>
            <w:tcW w:w="268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«Структура сайта» </w:t>
            </w:r>
          </w:p>
        </w:tc>
        <w:tc>
          <w:tcPr>
            <w:tcW w:w="1842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06F30" w:rsidTr="00303CF4">
        <w:tc>
          <w:tcPr>
            <w:tcW w:w="2689" w:type="dxa"/>
          </w:tcPr>
          <w:p w:rsidR="00B06F30" w:rsidRDefault="00303CF4" w:rsidP="00303C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 w:rsidR="009B3731">
              <w:rPr>
                <w:sz w:val="24"/>
                <w:szCs w:val="24"/>
                <w:lang w:eastAsia="ru-RU"/>
              </w:rPr>
              <w:t>Дизайн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06F30" w:rsidTr="00303CF4">
        <w:tc>
          <w:tcPr>
            <w:tcW w:w="2689" w:type="dxa"/>
          </w:tcPr>
          <w:p w:rsidR="00B06F30" w:rsidRDefault="009B3731" w:rsidP="009B37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>
              <w:rPr>
                <w:sz w:val="24"/>
                <w:szCs w:val="24"/>
                <w:lang w:eastAsia="ru-RU"/>
              </w:rPr>
              <w:t>Контент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06F30" w:rsidTr="00303CF4">
        <w:tc>
          <w:tcPr>
            <w:tcW w:w="2689" w:type="dxa"/>
          </w:tcPr>
          <w:p w:rsidR="00B06F30" w:rsidRDefault="009B3731" w:rsidP="009B37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>
              <w:rPr>
                <w:sz w:val="24"/>
                <w:szCs w:val="24"/>
                <w:lang w:eastAsia="ru-RU"/>
              </w:rPr>
              <w:t>Обратная связь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B06F30" w:rsidRDefault="00B06F30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3731" w:rsidTr="00303CF4">
        <w:tc>
          <w:tcPr>
            <w:tcW w:w="2689" w:type="dxa"/>
          </w:tcPr>
          <w:p w:rsidR="009B3731" w:rsidRDefault="009B3731" w:rsidP="009B37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>
              <w:rPr>
                <w:sz w:val="24"/>
                <w:szCs w:val="24"/>
                <w:lang w:eastAsia="ru-RU"/>
              </w:rPr>
              <w:t>Интерфейс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3731" w:rsidTr="00303CF4">
        <w:tc>
          <w:tcPr>
            <w:tcW w:w="2689" w:type="dxa"/>
          </w:tcPr>
          <w:p w:rsidR="009B3731" w:rsidRDefault="009B3731" w:rsidP="009B37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>
              <w:rPr>
                <w:sz w:val="24"/>
                <w:szCs w:val="24"/>
                <w:lang w:eastAsia="ru-RU"/>
              </w:rPr>
              <w:t>Социальные сети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3731" w:rsidTr="00303CF4">
        <w:tc>
          <w:tcPr>
            <w:tcW w:w="2689" w:type="dxa"/>
          </w:tcPr>
          <w:p w:rsidR="009B3731" w:rsidRDefault="009B3731" w:rsidP="009B37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&lt;&lt;</w:t>
            </w:r>
            <w:r>
              <w:rPr>
                <w:sz w:val="24"/>
                <w:szCs w:val="24"/>
                <w:lang w:eastAsia="ru-RU"/>
              </w:rPr>
              <w:t>Критерий</w:t>
            </w:r>
            <w:r>
              <w:rPr>
                <w:sz w:val="24"/>
                <w:szCs w:val="24"/>
                <w:lang w:val="en-US" w:eastAsia="ru-RU"/>
              </w:rPr>
              <w:t>&gt;&gt;</w:t>
            </w:r>
            <w:r>
              <w:rPr>
                <w:sz w:val="24"/>
                <w:szCs w:val="24"/>
                <w:lang w:eastAsia="ru-RU"/>
              </w:rPr>
              <w:t xml:space="preserve"> для «</w:t>
            </w:r>
            <w:r>
              <w:rPr>
                <w:sz w:val="24"/>
                <w:szCs w:val="24"/>
                <w:lang w:eastAsia="ru-RU"/>
              </w:rPr>
              <w:t>Аудитория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B3731" w:rsidRDefault="009B3731" w:rsidP="00B06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06F30" w:rsidRDefault="00B06F30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97FD6" w:rsidRDefault="00397FD6" w:rsidP="00397FD6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Задание </w:t>
      </w:r>
      <w:r>
        <w:rPr>
          <w:b/>
          <w:sz w:val="24"/>
          <w:szCs w:val="24"/>
          <w:lang w:eastAsia="ru-RU"/>
        </w:rPr>
        <w:t>6</w:t>
      </w:r>
      <w:r w:rsidRPr="00B06F30">
        <w:rPr>
          <w:b/>
          <w:sz w:val="24"/>
          <w:szCs w:val="24"/>
          <w:lang w:eastAsia="ru-RU"/>
        </w:rPr>
        <w:t xml:space="preserve"> для пр</w:t>
      </w:r>
      <w:r>
        <w:rPr>
          <w:b/>
          <w:sz w:val="24"/>
          <w:szCs w:val="24"/>
          <w:lang w:eastAsia="ru-RU"/>
        </w:rPr>
        <w:t>ове</w:t>
      </w:r>
      <w:r>
        <w:rPr>
          <w:b/>
          <w:sz w:val="24"/>
          <w:szCs w:val="24"/>
          <w:lang w:eastAsia="ru-RU"/>
        </w:rPr>
        <w:t>рки сформированности В1 (ДПК</w:t>
      </w:r>
      <w:r w:rsidRPr="00B06F30">
        <w:rPr>
          <w:b/>
          <w:sz w:val="24"/>
          <w:szCs w:val="24"/>
          <w:lang w:eastAsia="ru-RU"/>
        </w:rPr>
        <w:t>)</w:t>
      </w: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Составьте план-график для работы над созданием вашего сайта. Для представления результатов воспользуйтесь инструментом «диаграмма </w:t>
      </w:r>
      <w:proofErr w:type="spellStart"/>
      <w:r>
        <w:rPr>
          <w:sz w:val="24"/>
          <w:szCs w:val="24"/>
          <w:lang w:eastAsia="ru-RU"/>
        </w:rPr>
        <w:t>Ганта</w:t>
      </w:r>
      <w:proofErr w:type="spellEnd"/>
      <w:r>
        <w:rPr>
          <w:sz w:val="24"/>
          <w:szCs w:val="24"/>
          <w:lang w:eastAsia="ru-RU"/>
        </w:rPr>
        <w:t xml:space="preserve">». В перечне работ отразите все этапы, начиная с подготовительного. Уточните, что будет являться критерием достижения поставленной цели проекта на каждом этапе выполнения поставленного плана. Результаты выполнения задания рекомендуется представить в табличной форме. </w:t>
      </w: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97FD6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-31"/>
        <w:tblW w:w="9591" w:type="dxa"/>
        <w:tblLook w:val="04A0" w:firstRow="1" w:lastRow="0" w:firstColumn="1" w:lastColumn="0" w:noHBand="0" w:noVBand="1"/>
      </w:tblPr>
      <w:tblGrid>
        <w:gridCol w:w="584"/>
        <w:gridCol w:w="1934"/>
        <w:gridCol w:w="2585"/>
        <w:gridCol w:w="1178"/>
        <w:gridCol w:w="1552"/>
        <w:gridCol w:w="1758"/>
      </w:tblGrid>
      <w:tr w:rsidR="00397FD6" w:rsidRPr="00177152" w:rsidTr="00397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" w:type="dxa"/>
            <w:hideMark/>
          </w:tcPr>
          <w:p w:rsidR="00397FD6" w:rsidRPr="00177152" w:rsidRDefault="00397FD6" w:rsidP="00592990">
            <w:pPr>
              <w:pStyle w:val="ae"/>
              <w:ind w:firstLine="0"/>
              <w:rPr>
                <w:lang w:eastAsia="ru-RU"/>
              </w:rPr>
            </w:pPr>
            <w:r w:rsidRPr="00177152">
              <w:rPr>
                <w:lang w:eastAsia="ru-RU"/>
              </w:rPr>
              <w:lastRenderedPageBreak/>
              <w:t>№</w:t>
            </w:r>
          </w:p>
        </w:tc>
        <w:tc>
          <w:tcPr>
            <w:tcW w:w="1934" w:type="dxa"/>
            <w:hideMark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proofErr w:type="spellStart"/>
            <w:r w:rsidRPr="00177152">
              <w:rPr>
                <w:lang w:eastAsia="ru-RU"/>
              </w:rPr>
              <w:t>Наименование</w:t>
            </w:r>
            <w:proofErr w:type="spellEnd"/>
            <w:r w:rsidRPr="00177152">
              <w:rPr>
                <w:lang w:eastAsia="ru-RU"/>
              </w:rPr>
              <w:t xml:space="preserve"> </w:t>
            </w:r>
            <w:proofErr w:type="spellStart"/>
            <w:r w:rsidRPr="00177152">
              <w:rPr>
                <w:lang w:eastAsia="ru-RU"/>
              </w:rPr>
              <w:t>этапа</w:t>
            </w:r>
            <w:proofErr w:type="spellEnd"/>
            <w:r w:rsidRPr="00177152">
              <w:rPr>
                <w:lang w:eastAsia="ru-RU"/>
              </w:rPr>
              <w:t xml:space="preserve"> </w:t>
            </w:r>
            <w:proofErr w:type="spellStart"/>
            <w:r w:rsidRPr="00177152">
              <w:rPr>
                <w:lang w:eastAsia="ru-RU"/>
              </w:rPr>
              <w:t>работ</w:t>
            </w:r>
            <w:proofErr w:type="spellEnd"/>
          </w:p>
        </w:tc>
        <w:tc>
          <w:tcPr>
            <w:tcW w:w="2585" w:type="dxa"/>
            <w:hideMark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proofErr w:type="spellStart"/>
            <w:r w:rsidRPr="00177152">
              <w:rPr>
                <w:lang w:eastAsia="ru-RU"/>
              </w:rPr>
              <w:t>Описание</w:t>
            </w:r>
            <w:proofErr w:type="spellEnd"/>
          </w:p>
        </w:tc>
        <w:tc>
          <w:tcPr>
            <w:tcW w:w="1178" w:type="dxa"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proofErr w:type="spellStart"/>
            <w:r w:rsidRPr="00177152">
              <w:rPr>
                <w:lang w:eastAsia="ru-RU"/>
              </w:rPr>
              <w:t>Дата</w:t>
            </w:r>
            <w:proofErr w:type="spellEnd"/>
            <w:r w:rsidRPr="00177152">
              <w:rPr>
                <w:lang w:eastAsia="ru-RU"/>
              </w:rPr>
              <w:t xml:space="preserve"> </w:t>
            </w:r>
            <w:proofErr w:type="spellStart"/>
            <w:r w:rsidRPr="00177152">
              <w:rPr>
                <w:lang w:eastAsia="ru-RU"/>
              </w:rPr>
              <w:t>начала</w:t>
            </w:r>
            <w:proofErr w:type="spellEnd"/>
          </w:p>
        </w:tc>
        <w:tc>
          <w:tcPr>
            <w:tcW w:w="1552" w:type="dxa"/>
            <w:hideMark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proofErr w:type="spellStart"/>
            <w:r w:rsidRPr="00177152">
              <w:rPr>
                <w:lang w:eastAsia="ru-RU"/>
              </w:rPr>
              <w:t>Дата</w:t>
            </w:r>
            <w:proofErr w:type="spellEnd"/>
            <w:r w:rsidRPr="00177152">
              <w:rPr>
                <w:lang w:eastAsia="ru-RU"/>
              </w:rPr>
              <w:t xml:space="preserve"> </w:t>
            </w:r>
            <w:proofErr w:type="spellStart"/>
            <w:r w:rsidRPr="00177152">
              <w:rPr>
                <w:lang w:eastAsia="ru-RU"/>
              </w:rPr>
              <w:t>окончания</w:t>
            </w:r>
            <w:proofErr w:type="spellEnd"/>
          </w:p>
        </w:tc>
        <w:tc>
          <w:tcPr>
            <w:tcW w:w="1758" w:type="dxa"/>
          </w:tcPr>
          <w:p w:rsidR="00397FD6" w:rsidRPr="00397FD6" w:rsidRDefault="00397FD6" w:rsidP="00592990">
            <w:pPr>
              <w:pStyle w:val="a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Критерий</w:t>
            </w:r>
          </w:p>
        </w:tc>
      </w:tr>
      <w:tr w:rsidR="00397FD6" w:rsidRPr="004F25D8" w:rsidTr="0039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</w:tcPr>
          <w:p w:rsidR="00397FD6" w:rsidRPr="004F25D8" w:rsidRDefault="00397FD6" w:rsidP="00397FD6">
            <w:pPr>
              <w:pStyle w:val="ae"/>
              <w:numPr>
                <w:ilvl w:val="0"/>
                <w:numId w:val="49"/>
              </w:numPr>
              <w:jc w:val="both"/>
              <w:rPr>
                <w:lang w:val="ru-RU" w:eastAsia="ru-RU"/>
              </w:rPr>
            </w:pPr>
          </w:p>
        </w:tc>
        <w:tc>
          <w:tcPr>
            <w:tcW w:w="1934" w:type="dxa"/>
            <w:vMerge w:val="restart"/>
          </w:tcPr>
          <w:p w:rsidR="00397FD6" w:rsidRPr="004F25D8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</w:t>
            </w:r>
          </w:p>
        </w:tc>
        <w:tc>
          <w:tcPr>
            <w:tcW w:w="2585" w:type="dxa"/>
          </w:tcPr>
          <w:p w:rsidR="00397FD6" w:rsidRDefault="00397FD6" w:rsidP="00592990">
            <w:pPr>
              <w:pStyle w:val="ae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178" w:type="dxa"/>
          </w:tcPr>
          <w:p w:rsidR="00397FD6" w:rsidRPr="004F25D8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552" w:type="dxa"/>
          </w:tcPr>
          <w:p w:rsidR="00397FD6" w:rsidRPr="004F25D8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758" w:type="dxa"/>
          </w:tcPr>
          <w:p w:rsidR="00397FD6" w:rsidRPr="004F25D8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397FD6" w:rsidRPr="00177152" w:rsidTr="00397FD6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</w:tcPr>
          <w:p w:rsidR="00397FD6" w:rsidRPr="00177152" w:rsidRDefault="00397FD6" w:rsidP="00592990">
            <w:pPr>
              <w:pStyle w:val="ae"/>
              <w:ind w:left="360" w:firstLine="0"/>
              <w:jc w:val="both"/>
              <w:rPr>
                <w:lang w:eastAsia="ru-RU"/>
              </w:rPr>
            </w:pPr>
          </w:p>
        </w:tc>
        <w:tc>
          <w:tcPr>
            <w:tcW w:w="1934" w:type="dxa"/>
            <w:vMerge/>
          </w:tcPr>
          <w:p w:rsidR="00397FD6" w:rsidRPr="004F25D8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85" w:type="dxa"/>
          </w:tcPr>
          <w:p w:rsidR="00397FD6" w:rsidRPr="004F25D8" w:rsidRDefault="00397FD6" w:rsidP="00592990">
            <w:pPr>
              <w:pStyle w:val="ae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178" w:type="dxa"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552" w:type="dxa"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758" w:type="dxa"/>
          </w:tcPr>
          <w:p w:rsidR="00397FD6" w:rsidRPr="00177152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  <w:tr w:rsidR="00397FD6" w:rsidRPr="00F130DE" w:rsidTr="0039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</w:tcPr>
          <w:p w:rsidR="00397FD6" w:rsidRDefault="00397FD6" w:rsidP="00592990">
            <w:pPr>
              <w:pStyle w:val="ae"/>
              <w:jc w:val="both"/>
              <w:rPr>
                <w:lang w:eastAsia="ru-RU"/>
              </w:rPr>
            </w:pPr>
          </w:p>
        </w:tc>
        <w:tc>
          <w:tcPr>
            <w:tcW w:w="1934" w:type="dxa"/>
            <w:vMerge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585" w:type="dxa"/>
          </w:tcPr>
          <w:p w:rsidR="00397FD6" w:rsidRPr="00F130DE" w:rsidRDefault="00397FD6" w:rsidP="00592990">
            <w:pPr>
              <w:pStyle w:val="ae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78" w:type="dxa"/>
          </w:tcPr>
          <w:p w:rsidR="00397FD6" w:rsidRPr="00F130DE" w:rsidRDefault="00397FD6" w:rsidP="00592990">
            <w:pPr>
              <w:pStyle w:val="ae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552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758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397FD6" w:rsidRPr="00F130DE" w:rsidTr="00397FD6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397FD6" w:rsidRPr="00397FD6" w:rsidRDefault="00397FD6" w:rsidP="00397FD6">
            <w:pPr>
              <w:pStyle w:val="ae"/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2)</w:t>
            </w:r>
          </w:p>
        </w:tc>
        <w:tc>
          <w:tcPr>
            <w:tcW w:w="1934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2585" w:type="dxa"/>
          </w:tcPr>
          <w:p w:rsidR="00397FD6" w:rsidRPr="00F130DE" w:rsidRDefault="00397FD6" w:rsidP="00592990">
            <w:pPr>
              <w:pStyle w:val="ae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78" w:type="dxa"/>
          </w:tcPr>
          <w:p w:rsidR="00397FD6" w:rsidRPr="00F130DE" w:rsidRDefault="00397FD6" w:rsidP="00592990">
            <w:pPr>
              <w:pStyle w:val="ae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552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758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397FD6" w:rsidRPr="00F130DE" w:rsidTr="0039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397FD6" w:rsidRDefault="00397FD6" w:rsidP="00397FD6">
            <w:pPr>
              <w:pStyle w:val="ae"/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3)</w:t>
            </w:r>
          </w:p>
        </w:tc>
        <w:tc>
          <w:tcPr>
            <w:tcW w:w="1934" w:type="dxa"/>
          </w:tcPr>
          <w:p w:rsidR="00397FD6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585" w:type="dxa"/>
          </w:tcPr>
          <w:p w:rsidR="00397FD6" w:rsidRPr="00F130DE" w:rsidRDefault="00397FD6" w:rsidP="00592990">
            <w:pPr>
              <w:pStyle w:val="ae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178" w:type="dxa"/>
          </w:tcPr>
          <w:p w:rsidR="00397FD6" w:rsidRPr="00F130DE" w:rsidRDefault="00397FD6" w:rsidP="00592990">
            <w:pPr>
              <w:pStyle w:val="ae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552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758" w:type="dxa"/>
          </w:tcPr>
          <w:p w:rsidR="00397FD6" w:rsidRPr="00F130DE" w:rsidRDefault="00397FD6" w:rsidP="00592990">
            <w:pPr>
              <w:pStyle w:val="a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397FD6" w:rsidRPr="00B06F30" w:rsidRDefault="00397FD6" w:rsidP="00B06F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A4D24" w:rsidRDefault="00A020C3" w:rsidP="00A020C3">
      <w:pPr>
        <w:autoSpaceDE w:val="0"/>
        <w:autoSpaceDN w:val="0"/>
        <w:adjustRightInd w:val="0"/>
        <w:rPr>
          <w:b/>
          <w:sz w:val="24"/>
          <w:szCs w:val="24"/>
        </w:rPr>
      </w:pPr>
      <w:r w:rsidRPr="00A020C3">
        <w:rPr>
          <w:b/>
          <w:bCs/>
          <w:sz w:val="24"/>
          <w:szCs w:val="24"/>
          <w:lang w:eastAsia="ru-RU"/>
        </w:rPr>
        <w:t>3.</w:t>
      </w:r>
      <w:r>
        <w:rPr>
          <w:b/>
          <w:bCs/>
          <w:sz w:val="24"/>
          <w:szCs w:val="24"/>
          <w:lang w:eastAsia="ru-RU"/>
        </w:rPr>
        <w:t>3</w:t>
      </w:r>
      <w:r w:rsidRPr="00A020C3">
        <w:rPr>
          <w:b/>
          <w:bCs/>
          <w:sz w:val="24"/>
          <w:szCs w:val="24"/>
          <w:lang w:eastAsia="ru-RU"/>
        </w:rPr>
        <w:t xml:space="preserve">. </w:t>
      </w:r>
      <w:r w:rsidR="00251B2B" w:rsidRPr="00A020C3">
        <w:rPr>
          <w:b/>
          <w:sz w:val="24"/>
          <w:szCs w:val="24"/>
        </w:rPr>
        <w:t>Задания Портфолио</w:t>
      </w:r>
      <w:r w:rsidR="00012E2F" w:rsidRPr="00A020C3">
        <w:rPr>
          <w:b/>
          <w:sz w:val="24"/>
          <w:szCs w:val="24"/>
        </w:rPr>
        <w:t xml:space="preserve"> для проверки сформированности </w:t>
      </w:r>
      <w:r w:rsidR="006639DA" w:rsidRPr="00A020C3">
        <w:rPr>
          <w:b/>
          <w:sz w:val="24"/>
          <w:szCs w:val="24"/>
        </w:rPr>
        <w:t xml:space="preserve">УК-1, УК-5(6), ДПК </w:t>
      </w:r>
    </w:p>
    <w:p w:rsidR="00397FD6" w:rsidRPr="00A020C3" w:rsidRDefault="00397FD6" w:rsidP="00A020C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0A44" w:rsidRP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80A44">
        <w:rPr>
          <w:sz w:val="24"/>
          <w:szCs w:val="24"/>
          <w:u w:val="single"/>
          <w:lang w:eastAsia="ru-RU"/>
        </w:rPr>
        <w:t>Задание 1 для</w:t>
      </w:r>
      <w:r>
        <w:rPr>
          <w:sz w:val="24"/>
          <w:szCs w:val="24"/>
          <w:u w:val="single"/>
          <w:lang w:eastAsia="ru-RU"/>
        </w:rPr>
        <w:t xml:space="preserve"> проверки сформированности УК-1</w:t>
      </w:r>
      <w:r w:rsidRPr="00E80A44">
        <w:rPr>
          <w:sz w:val="24"/>
          <w:szCs w:val="24"/>
          <w:lang w:eastAsia="ru-RU"/>
        </w:rPr>
        <w:t xml:space="preserve"> </w:t>
      </w:r>
    </w:p>
    <w:p w:rsidR="00012E2F" w:rsidRDefault="00012E2F" w:rsidP="00E80A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A020C3">
        <w:rPr>
          <w:sz w:val="24"/>
          <w:szCs w:val="24"/>
          <w:lang w:eastAsia="ru-RU"/>
        </w:rPr>
        <w:t xml:space="preserve">На основе собственного опыта или с использованием открытых конструкторов веб-сайтов, таких как </w:t>
      </w:r>
      <w:proofErr w:type="spellStart"/>
      <w:r w:rsidRPr="00A020C3">
        <w:rPr>
          <w:sz w:val="24"/>
          <w:szCs w:val="24"/>
          <w:lang w:val="en-US" w:eastAsia="ru-RU"/>
        </w:rPr>
        <w:t>nethouse</w:t>
      </w:r>
      <w:proofErr w:type="spellEnd"/>
      <w:r w:rsidRPr="00A020C3">
        <w:rPr>
          <w:sz w:val="24"/>
          <w:szCs w:val="24"/>
          <w:lang w:eastAsia="ru-RU"/>
        </w:rPr>
        <w:t>.</w:t>
      </w:r>
      <w:proofErr w:type="spellStart"/>
      <w:r w:rsidRPr="00A020C3">
        <w:rPr>
          <w:sz w:val="24"/>
          <w:szCs w:val="24"/>
          <w:lang w:val="en-US" w:eastAsia="ru-RU"/>
        </w:rPr>
        <w:t>ru</w:t>
      </w:r>
      <w:proofErr w:type="spellEnd"/>
      <w:r w:rsidRPr="00A020C3">
        <w:rPr>
          <w:sz w:val="24"/>
          <w:szCs w:val="24"/>
          <w:lang w:eastAsia="ru-RU"/>
        </w:rPr>
        <w:t xml:space="preserve">, </w:t>
      </w:r>
      <w:proofErr w:type="spellStart"/>
      <w:r w:rsidRPr="00A020C3">
        <w:rPr>
          <w:sz w:val="24"/>
          <w:szCs w:val="24"/>
          <w:lang w:val="en-US" w:eastAsia="ru-RU"/>
        </w:rPr>
        <w:t>wix</w:t>
      </w:r>
      <w:proofErr w:type="spellEnd"/>
      <w:r w:rsidRPr="00A020C3">
        <w:rPr>
          <w:sz w:val="24"/>
          <w:szCs w:val="24"/>
          <w:lang w:eastAsia="ru-RU"/>
        </w:rPr>
        <w:t>.</w:t>
      </w:r>
      <w:r w:rsidRPr="00A020C3">
        <w:rPr>
          <w:sz w:val="24"/>
          <w:szCs w:val="24"/>
          <w:lang w:val="en-US" w:eastAsia="ru-RU"/>
        </w:rPr>
        <w:t>com</w:t>
      </w:r>
      <w:r w:rsidRPr="00A020C3">
        <w:rPr>
          <w:sz w:val="24"/>
          <w:szCs w:val="24"/>
          <w:lang w:eastAsia="ru-RU"/>
        </w:rPr>
        <w:t>, создать сайт на несколько страниц, с включёнными в него изображениями, встроенными видео. Тема сайта может совпадать с научной или иной деятельностью аспиранта.</w:t>
      </w: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0A44" w:rsidRP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E80A44">
        <w:rPr>
          <w:sz w:val="24"/>
          <w:szCs w:val="24"/>
          <w:u w:val="single"/>
          <w:lang w:eastAsia="ru-RU"/>
        </w:rPr>
        <w:t>Задание 2 для проверки сформированности УК-5(6)</w:t>
      </w: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Подготовьте 1-4 слайд презентацию вашей страницы для обсуждения и обмена опытом в соответствии с заявленным описанием. 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сайта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Выбранный дизайн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Контент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Обратная связь</w:t>
      </w: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</w:p>
    <w:p w:rsidR="00E80A44" w:rsidRP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E80A44">
        <w:rPr>
          <w:sz w:val="24"/>
          <w:szCs w:val="24"/>
          <w:u w:val="single"/>
          <w:lang w:eastAsia="ru-RU"/>
        </w:rPr>
        <w:t>Задание 3 для проверки сформированности ДПК</w:t>
      </w: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Подготовьте </w:t>
      </w:r>
      <w:r>
        <w:rPr>
          <w:sz w:val="24"/>
          <w:szCs w:val="24"/>
          <w:lang w:eastAsia="ru-RU"/>
        </w:rPr>
        <w:t>5-7</w:t>
      </w:r>
      <w:r>
        <w:rPr>
          <w:sz w:val="24"/>
          <w:szCs w:val="24"/>
          <w:lang w:eastAsia="ru-RU"/>
        </w:rPr>
        <w:t xml:space="preserve"> слайд презентацию вашей страницы для обсуждения и обмена опытом в соответствии с заявленным описанием. 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интерфейса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Связи с социальными сетями</w:t>
      </w:r>
    </w:p>
    <w:p w:rsidR="00E80A44" w:rsidRDefault="00E80A44" w:rsidP="00E80A44">
      <w:pPr>
        <w:pStyle w:val="a5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Потенциальная аудитория</w:t>
      </w: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0A44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80A44" w:rsidRPr="00A020C3" w:rsidRDefault="00E80A44" w:rsidP="00E80A4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>Составители:</w:t>
      </w: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 xml:space="preserve">________________________ </w:t>
      </w:r>
      <w:r w:rsidR="000A4D24">
        <w:rPr>
          <w:sz w:val="24"/>
          <w:szCs w:val="24"/>
          <w:lang w:eastAsia="ru-RU"/>
        </w:rPr>
        <w:t>А</w:t>
      </w:r>
      <w:r w:rsidRPr="00D75E88">
        <w:rPr>
          <w:sz w:val="24"/>
          <w:szCs w:val="24"/>
          <w:lang w:eastAsia="ru-RU"/>
        </w:rPr>
        <w:t>.</w:t>
      </w:r>
      <w:r w:rsidR="000A4D24">
        <w:rPr>
          <w:sz w:val="24"/>
          <w:szCs w:val="24"/>
          <w:lang w:eastAsia="ru-RU"/>
        </w:rPr>
        <w:t>О</w:t>
      </w:r>
      <w:r w:rsidR="007D55D5">
        <w:rPr>
          <w:sz w:val="24"/>
          <w:szCs w:val="24"/>
          <w:lang w:eastAsia="ru-RU"/>
        </w:rPr>
        <w:t xml:space="preserve">. </w:t>
      </w:r>
      <w:proofErr w:type="spellStart"/>
      <w:r w:rsidR="000A4D24">
        <w:rPr>
          <w:sz w:val="24"/>
          <w:szCs w:val="24"/>
          <w:lang w:eastAsia="ru-RU"/>
        </w:rPr>
        <w:t>Шалыминов</w:t>
      </w:r>
      <w:proofErr w:type="spellEnd"/>
    </w:p>
    <w:p w:rsidR="003B318C" w:rsidRPr="00D75E88" w:rsidRDefault="003B318C" w:rsidP="00841C60">
      <w:pPr>
        <w:autoSpaceDE w:val="0"/>
        <w:autoSpaceDN w:val="0"/>
        <w:adjustRightInd w:val="0"/>
        <w:rPr>
          <w:sz w:val="24"/>
          <w:szCs w:val="24"/>
        </w:rPr>
      </w:pPr>
      <w:r w:rsidRPr="00D75E88">
        <w:rPr>
          <w:sz w:val="24"/>
          <w:szCs w:val="24"/>
          <w:lang w:eastAsia="ru-RU"/>
        </w:rPr>
        <w:t xml:space="preserve">              (подпись)</w:t>
      </w:r>
    </w:p>
    <w:sectPr w:rsidR="003B318C" w:rsidRPr="00D75E88" w:rsidSect="004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27"/>
    <w:multiLevelType w:val="hybridMultilevel"/>
    <w:tmpl w:val="BF2695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768F"/>
    <w:multiLevelType w:val="hybridMultilevel"/>
    <w:tmpl w:val="24CAD122"/>
    <w:lvl w:ilvl="0" w:tplc="CE682A5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C73"/>
    <w:multiLevelType w:val="hybridMultilevel"/>
    <w:tmpl w:val="511E5D0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6177"/>
    <w:multiLevelType w:val="hybridMultilevel"/>
    <w:tmpl w:val="C17AD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8C7994"/>
    <w:multiLevelType w:val="hybridMultilevel"/>
    <w:tmpl w:val="D3BEB5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B60BB1"/>
    <w:multiLevelType w:val="hybridMultilevel"/>
    <w:tmpl w:val="BC82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436B1"/>
    <w:multiLevelType w:val="hybridMultilevel"/>
    <w:tmpl w:val="9E885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83E97"/>
    <w:multiLevelType w:val="hybridMultilevel"/>
    <w:tmpl w:val="D1D0C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F0BBD"/>
    <w:multiLevelType w:val="hybridMultilevel"/>
    <w:tmpl w:val="1B4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69A1"/>
    <w:multiLevelType w:val="hybridMultilevel"/>
    <w:tmpl w:val="1A7EBF6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694F"/>
    <w:multiLevelType w:val="multilevel"/>
    <w:tmpl w:val="296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F3270"/>
    <w:multiLevelType w:val="hybridMultilevel"/>
    <w:tmpl w:val="63E6F7A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6978A2"/>
    <w:multiLevelType w:val="hybridMultilevel"/>
    <w:tmpl w:val="415CBBE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57821"/>
    <w:multiLevelType w:val="hybridMultilevel"/>
    <w:tmpl w:val="B6FC63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8076B"/>
    <w:multiLevelType w:val="hybridMultilevel"/>
    <w:tmpl w:val="6844908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66C12"/>
    <w:multiLevelType w:val="hybridMultilevel"/>
    <w:tmpl w:val="644AC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9558A"/>
    <w:multiLevelType w:val="hybridMultilevel"/>
    <w:tmpl w:val="B874C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62546"/>
    <w:multiLevelType w:val="hybridMultilevel"/>
    <w:tmpl w:val="A4467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E4EF4"/>
    <w:multiLevelType w:val="hybridMultilevel"/>
    <w:tmpl w:val="A3546F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60B96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1" w15:restartNumberingAfterBreak="0">
    <w:nsid w:val="348F0FD1"/>
    <w:multiLevelType w:val="hybridMultilevel"/>
    <w:tmpl w:val="8246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07D13"/>
    <w:multiLevelType w:val="hybridMultilevel"/>
    <w:tmpl w:val="37D2FD9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C3060"/>
    <w:multiLevelType w:val="hybridMultilevel"/>
    <w:tmpl w:val="1CD0BD2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974015"/>
    <w:multiLevelType w:val="hybridMultilevel"/>
    <w:tmpl w:val="DB84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0E05"/>
    <w:multiLevelType w:val="hybridMultilevel"/>
    <w:tmpl w:val="3508CA6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F215A2"/>
    <w:multiLevelType w:val="hybridMultilevel"/>
    <w:tmpl w:val="2B6A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 w15:restartNumberingAfterBreak="0">
    <w:nsid w:val="42562DAE"/>
    <w:multiLevelType w:val="multilevel"/>
    <w:tmpl w:val="71DC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5D41C73"/>
    <w:multiLevelType w:val="hybridMultilevel"/>
    <w:tmpl w:val="1C74D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484676CB"/>
    <w:multiLevelType w:val="hybridMultilevel"/>
    <w:tmpl w:val="285E0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265BB8"/>
    <w:multiLevelType w:val="hybridMultilevel"/>
    <w:tmpl w:val="E16816D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B2429C"/>
    <w:multiLevelType w:val="hybridMultilevel"/>
    <w:tmpl w:val="2D6E49C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870788"/>
    <w:multiLevelType w:val="hybridMultilevel"/>
    <w:tmpl w:val="67DA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978BE"/>
    <w:multiLevelType w:val="hybridMultilevel"/>
    <w:tmpl w:val="A9EEC226"/>
    <w:lvl w:ilvl="0" w:tplc="9F72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E3299"/>
    <w:multiLevelType w:val="hybridMultilevel"/>
    <w:tmpl w:val="8CAC073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13407"/>
    <w:multiLevelType w:val="multilevel"/>
    <w:tmpl w:val="9A1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097698"/>
    <w:multiLevelType w:val="hybridMultilevel"/>
    <w:tmpl w:val="E07E00E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E4456F"/>
    <w:multiLevelType w:val="hybridMultilevel"/>
    <w:tmpl w:val="E3FA7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7F5105"/>
    <w:multiLevelType w:val="hybridMultilevel"/>
    <w:tmpl w:val="67DA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35329"/>
    <w:multiLevelType w:val="hybridMultilevel"/>
    <w:tmpl w:val="09D20420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BC372F"/>
    <w:multiLevelType w:val="hybridMultilevel"/>
    <w:tmpl w:val="9C1A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208DD"/>
    <w:multiLevelType w:val="hybridMultilevel"/>
    <w:tmpl w:val="8E4EE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F55E58"/>
    <w:multiLevelType w:val="hybridMultilevel"/>
    <w:tmpl w:val="20907EE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74403E"/>
    <w:multiLevelType w:val="hybridMultilevel"/>
    <w:tmpl w:val="AF86188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DA4065"/>
    <w:multiLevelType w:val="hybridMultilevel"/>
    <w:tmpl w:val="55D8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43A78"/>
    <w:multiLevelType w:val="hybridMultilevel"/>
    <w:tmpl w:val="61265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BF1F00"/>
    <w:multiLevelType w:val="hybridMultilevel"/>
    <w:tmpl w:val="D5B4D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7F6EDC"/>
    <w:multiLevelType w:val="hybridMultilevel"/>
    <w:tmpl w:val="95C8A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41"/>
  </w:num>
  <w:num w:numId="4">
    <w:abstractNumId w:val="1"/>
  </w:num>
  <w:num w:numId="5">
    <w:abstractNumId w:val="37"/>
  </w:num>
  <w:num w:numId="6">
    <w:abstractNumId w:val="21"/>
  </w:num>
  <w:num w:numId="7">
    <w:abstractNumId w:val="11"/>
  </w:num>
  <w:num w:numId="8">
    <w:abstractNumId w:val="14"/>
  </w:num>
  <w:num w:numId="9">
    <w:abstractNumId w:val="31"/>
  </w:num>
  <w:num w:numId="10">
    <w:abstractNumId w:val="24"/>
  </w:num>
  <w:num w:numId="11">
    <w:abstractNumId w:val="43"/>
  </w:num>
  <w:num w:numId="12">
    <w:abstractNumId w:val="42"/>
  </w:num>
  <w:num w:numId="13">
    <w:abstractNumId w:val="8"/>
  </w:num>
  <w:num w:numId="14">
    <w:abstractNumId w:val="17"/>
  </w:num>
  <w:num w:numId="15">
    <w:abstractNumId w:val="26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4"/>
  </w:num>
  <w:num w:numId="24">
    <w:abstractNumId w:val="12"/>
  </w:num>
  <w:num w:numId="25">
    <w:abstractNumId w:val="5"/>
  </w:num>
  <w:num w:numId="26">
    <w:abstractNumId w:val="9"/>
  </w:num>
  <w:num w:numId="27">
    <w:abstractNumId w:val="49"/>
  </w:num>
  <w:num w:numId="28">
    <w:abstractNumId w:val="45"/>
  </w:num>
  <w:num w:numId="29">
    <w:abstractNumId w:val="38"/>
  </w:num>
  <w:num w:numId="30">
    <w:abstractNumId w:val="36"/>
  </w:num>
  <w:num w:numId="31">
    <w:abstractNumId w:val="18"/>
  </w:num>
  <w:num w:numId="32">
    <w:abstractNumId w:val="6"/>
  </w:num>
  <w:num w:numId="33">
    <w:abstractNumId w:val="13"/>
  </w:num>
  <w:num w:numId="34">
    <w:abstractNumId w:val="15"/>
  </w:num>
  <w:num w:numId="35">
    <w:abstractNumId w:val="32"/>
  </w:num>
  <w:num w:numId="36">
    <w:abstractNumId w:val="22"/>
  </w:num>
  <w:num w:numId="37">
    <w:abstractNumId w:val="23"/>
  </w:num>
  <w:num w:numId="38">
    <w:abstractNumId w:val="46"/>
  </w:num>
  <w:num w:numId="39">
    <w:abstractNumId w:val="10"/>
  </w:num>
  <w:num w:numId="40">
    <w:abstractNumId w:val="25"/>
  </w:num>
  <w:num w:numId="41">
    <w:abstractNumId w:val="44"/>
  </w:num>
  <w:num w:numId="42">
    <w:abstractNumId w:val="3"/>
  </w:num>
  <w:num w:numId="43">
    <w:abstractNumId w:val="33"/>
  </w:num>
  <w:num w:numId="44">
    <w:abstractNumId w:val="28"/>
  </w:num>
  <w:num w:numId="45">
    <w:abstractNumId w:val="19"/>
  </w:num>
  <w:num w:numId="46">
    <w:abstractNumId w:val="2"/>
  </w:num>
  <w:num w:numId="47">
    <w:abstractNumId w:val="20"/>
  </w:num>
  <w:num w:numId="48">
    <w:abstractNumId w:val="40"/>
  </w:num>
  <w:num w:numId="49">
    <w:abstractNumId w:val="0"/>
  </w:num>
  <w:num w:numId="5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D"/>
    <w:rsid w:val="00012E2F"/>
    <w:rsid w:val="00025B17"/>
    <w:rsid w:val="000307D3"/>
    <w:rsid w:val="0003659E"/>
    <w:rsid w:val="00071AF7"/>
    <w:rsid w:val="0008581A"/>
    <w:rsid w:val="000A12F2"/>
    <w:rsid w:val="000A4D24"/>
    <w:rsid w:val="000C20F8"/>
    <w:rsid w:val="00103872"/>
    <w:rsid w:val="00143BBA"/>
    <w:rsid w:val="001517E9"/>
    <w:rsid w:val="001732E1"/>
    <w:rsid w:val="00192724"/>
    <w:rsid w:val="001A45E6"/>
    <w:rsid w:val="001B071D"/>
    <w:rsid w:val="001D183C"/>
    <w:rsid w:val="001E77C9"/>
    <w:rsid w:val="001F39B6"/>
    <w:rsid w:val="001F6EF8"/>
    <w:rsid w:val="002013E2"/>
    <w:rsid w:val="00213E74"/>
    <w:rsid w:val="00251B2B"/>
    <w:rsid w:val="00253F01"/>
    <w:rsid w:val="002604A3"/>
    <w:rsid w:val="002741E3"/>
    <w:rsid w:val="00281F84"/>
    <w:rsid w:val="002C66C3"/>
    <w:rsid w:val="00303CF4"/>
    <w:rsid w:val="00306D1E"/>
    <w:rsid w:val="00322B70"/>
    <w:rsid w:val="00354CFB"/>
    <w:rsid w:val="003566C1"/>
    <w:rsid w:val="00356D89"/>
    <w:rsid w:val="003653B2"/>
    <w:rsid w:val="00397FD6"/>
    <w:rsid w:val="003A6012"/>
    <w:rsid w:val="003B1D38"/>
    <w:rsid w:val="003B2C61"/>
    <w:rsid w:val="003B318C"/>
    <w:rsid w:val="003C0400"/>
    <w:rsid w:val="003F1712"/>
    <w:rsid w:val="00414DF3"/>
    <w:rsid w:val="00435C06"/>
    <w:rsid w:val="00443DA9"/>
    <w:rsid w:val="00445B3C"/>
    <w:rsid w:val="00452A36"/>
    <w:rsid w:val="004642F2"/>
    <w:rsid w:val="00467E33"/>
    <w:rsid w:val="00485AEA"/>
    <w:rsid w:val="0049148D"/>
    <w:rsid w:val="00493406"/>
    <w:rsid w:val="00495B64"/>
    <w:rsid w:val="00512367"/>
    <w:rsid w:val="00521F98"/>
    <w:rsid w:val="00543DA5"/>
    <w:rsid w:val="00551BEA"/>
    <w:rsid w:val="005A70CD"/>
    <w:rsid w:val="005A72C1"/>
    <w:rsid w:val="005C684C"/>
    <w:rsid w:val="005E4005"/>
    <w:rsid w:val="005E4744"/>
    <w:rsid w:val="006457F2"/>
    <w:rsid w:val="006639DA"/>
    <w:rsid w:val="006B1213"/>
    <w:rsid w:val="006B3E58"/>
    <w:rsid w:val="006E468C"/>
    <w:rsid w:val="006E6554"/>
    <w:rsid w:val="006E7D0A"/>
    <w:rsid w:val="006F3E2A"/>
    <w:rsid w:val="007206E1"/>
    <w:rsid w:val="007309B7"/>
    <w:rsid w:val="00731753"/>
    <w:rsid w:val="00741583"/>
    <w:rsid w:val="007459A2"/>
    <w:rsid w:val="00772097"/>
    <w:rsid w:val="00793E42"/>
    <w:rsid w:val="007A41A8"/>
    <w:rsid w:val="007C2845"/>
    <w:rsid w:val="007C7F70"/>
    <w:rsid w:val="007D55D5"/>
    <w:rsid w:val="0081296C"/>
    <w:rsid w:val="00841C60"/>
    <w:rsid w:val="00851E19"/>
    <w:rsid w:val="008605D9"/>
    <w:rsid w:val="008A2E17"/>
    <w:rsid w:val="008F121E"/>
    <w:rsid w:val="008F1A55"/>
    <w:rsid w:val="00907543"/>
    <w:rsid w:val="009121BD"/>
    <w:rsid w:val="00917F38"/>
    <w:rsid w:val="00935BC9"/>
    <w:rsid w:val="0094745C"/>
    <w:rsid w:val="00947B32"/>
    <w:rsid w:val="009571F7"/>
    <w:rsid w:val="00963C20"/>
    <w:rsid w:val="0099118E"/>
    <w:rsid w:val="009A5EC9"/>
    <w:rsid w:val="009A7908"/>
    <w:rsid w:val="009B3731"/>
    <w:rsid w:val="009B47ED"/>
    <w:rsid w:val="009D5567"/>
    <w:rsid w:val="009D72A6"/>
    <w:rsid w:val="00A020C3"/>
    <w:rsid w:val="00A047FA"/>
    <w:rsid w:val="00A252EB"/>
    <w:rsid w:val="00A7162D"/>
    <w:rsid w:val="00AA0C0C"/>
    <w:rsid w:val="00AC50D5"/>
    <w:rsid w:val="00AD2B77"/>
    <w:rsid w:val="00B06F30"/>
    <w:rsid w:val="00B10DA0"/>
    <w:rsid w:val="00B248CA"/>
    <w:rsid w:val="00B6004C"/>
    <w:rsid w:val="00B86FB1"/>
    <w:rsid w:val="00BC05EC"/>
    <w:rsid w:val="00BC340C"/>
    <w:rsid w:val="00BD230D"/>
    <w:rsid w:val="00BE107E"/>
    <w:rsid w:val="00BE4091"/>
    <w:rsid w:val="00C121AB"/>
    <w:rsid w:val="00C16C93"/>
    <w:rsid w:val="00C31232"/>
    <w:rsid w:val="00C325C6"/>
    <w:rsid w:val="00C47307"/>
    <w:rsid w:val="00C64F8F"/>
    <w:rsid w:val="00C70800"/>
    <w:rsid w:val="00C80DC0"/>
    <w:rsid w:val="00CC2B0C"/>
    <w:rsid w:val="00CD6D85"/>
    <w:rsid w:val="00CE15A1"/>
    <w:rsid w:val="00D10694"/>
    <w:rsid w:val="00D2700B"/>
    <w:rsid w:val="00D466BF"/>
    <w:rsid w:val="00D47B43"/>
    <w:rsid w:val="00D52AA1"/>
    <w:rsid w:val="00D55CE5"/>
    <w:rsid w:val="00D75E88"/>
    <w:rsid w:val="00D83C0D"/>
    <w:rsid w:val="00DB0A39"/>
    <w:rsid w:val="00DE2C1C"/>
    <w:rsid w:val="00DE7F38"/>
    <w:rsid w:val="00DF304B"/>
    <w:rsid w:val="00E03015"/>
    <w:rsid w:val="00E47A39"/>
    <w:rsid w:val="00E66606"/>
    <w:rsid w:val="00E80A44"/>
    <w:rsid w:val="00EA3B3C"/>
    <w:rsid w:val="00EB10EF"/>
    <w:rsid w:val="00EF1E12"/>
    <w:rsid w:val="00EF51DA"/>
    <w:rsid w:val="00F26FA8"/>
    <w:rsid w:val="00F543BC"/>
    <w:rsid w:val="00F575B5"/>
    <w:rsid w:val="00F75DCA"/>
    <w:rsid w:val="00F81266"/>
    <w:rsid w:val="00F8770A"/>
    <w:rsid w:val="00FB0007"/>
    <w:rsid w:val="00FB4CAB"/>
    <w:rsid w:val="00FC6F6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13F"/>
  <w15:docId w15:val="{B6898CAD-D8BF-489B-A10C-F0081BE3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basedOn w:val="a"/>
    <w:unhideWhenUsed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-31">
    <w:name w:val="Таблица-сетка 31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9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Таблица-сетка 3 — акцент 31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12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367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B0007"/>
    <w:rPr>
      <w:color w:val="954F72" w:themeColor="followedHyperlink"/>
      <w:u w:val="single"/>
    </w:rPr>
  </w:style>
  <w:style w:type="character" w:styleId="ad">
    <w:name w:val="Mention"/>
    <w:basedOn w:val="a0"/>
    <w:uiPriority w:val="99"/>
    <w:semiHidden/>
    <w:unhideWhenUsed/>
    <w:rsid w:val="00793E42"/>
    <w:rPr>
      <w:color w:val="2B579A"/>
      <w:shd w:val="clear" w:color="auto" w:fill="E6E6E6"/>
    </w:rPr>
  </w:style>
  <w:style w:type="paragraph" w:styleId="ae">
    <w:name w:val="No Spacing"/>
    <w:qFormat/>
    <w:rsid w:val="00397FD6"/>
    <w:pPr>
      <w:suppressAutoHyphens/>
      <w:spacing w:after="0" w:line="240" w:lineRule="auto"/>
      <w:ind w:firstLine="709"/>
    </w:pPr>
    <w:rPr>
      <w:rFonts w:ascii="Cambria" w:eastAsia="Times New Roman" w:hAnsi="Cambria" w:cs="Cambria"/>
      <w:lang w:val="en-US" w:bidi="en-US"/>
    </w:rPr>
  </w:style>
  <w:style w:type="table" w:styleId="af">
    <w:name w:val="Grid Table Light"/>
    <w:basedOn w:val="a1"/>
    <w:uiPriority w:val="40"/>
    <w:rsid w:val="00397F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" TargetMode="External"/><Relationship Id="rId5" Type="http://schemas.openxmlformats.org/officeDocument/2006/relationships/hyperlink" Target="https://docs.google.com/forms/d/1w96GPjkPf50PInX8LZIONUMWjhYoOu1M3_AyZUgXPc4/ed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&#1053;&#1048;&#1059;\&#1056;&#1055;&#1044;%20&#1060;&#1054;&#1057;%20&#1053;&#1053;&#1043;&#1059;\&#1064;&#1040;&#1054;_&#1060;&#1054;&#1057;%20&#1048;&#1085;&#1092;&#1086;&#1050;&#1086;&#1084;_&#1072;&#1089;&#1087;&#1080;&#1088;&#1072;&#1085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ШАО_ФОС ИнфоКом_аспирантура</Template>
  <TotalTime>113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Ольга</cp:lastModifiedBy>
  <cp:revision>8</cp:revision>
  <dcterms:created xsi:type="dcterms:W3CDTF">2018-01-30T09:28:00Z</dcterms:created>
  <dcterms:modified xsi:type="dcterms:W3CDTF">2018-03-02T10:19:00Z</dcterms:modified>
</cp:coreProperties>
</file>